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7E5A" w:rsidRDefault="00DD7E5A" w:rsidP="007F64B2">
      <w:pPr>
        <w:ind w:left="241" w:hangingChars="100" w:hanging="241"/>
        <w:rPr>
          <w:rFonts w:hAnsiTheme="minorEastAsia" w:cs="Times New Roman"/>
          <w:b/>
          <w:szCs w:val="24"/>
        </w:rPr>
      </w:pPr>
      <w:r>
        <w:rPr>
          <w:rFonts w:hAnsiTheme="minorEastAsia" w:cs="Times New Roman"/>
          <w:b/>
          <w:noProof/>
          <w:szCs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433387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333875" cy="342900"/>
                        </a:xfrm>
                        <a:prstGeom prst="rect">
                          <a:avLst/>
                        </a:prstGeom>
                        <a:solidFill>
                          <a:schemeClr val="lt1"/>
                        </a:solidFill>
                        <a:ln w="6350">
                          <a:solidFill>
                            <a:prstClr val="black"/>
                          </a:solidFill>
                        </a:ln>
                      </wps:spPr>
                      <wps:txbx>
                        <w:txbxContent>
                          <w:p w:rsidR="00DD7E5A" w:rsidRPr="00DD7E5A" w:rsidRDefault="00DD7E5A" w:rsidP="00DD7E5A">
                            <w:pPr>
                              <w:rPr>
                                <w:rFonts w:hAnsiTheme="minorEastAsia" w:cs="Times New Roman"/>
                                <w:szCs w:val="24"/>
                              </w:rPr>
                            </w:pPr>
                            <w:r w:rsidRPr="00DD7E5A">
                              <w:rPr>
                                <w:rFonts w:hAnsiTheme="minorEastAsia" w:cs="Times New Roman" w:hint="eastAsia"/>
                                <w:szCs w:val="24"/>
                              </w:rPr>
                              <w:t>一部の福祉用具に係る貸与と販売の選択制についての取扱い</w:t>
                            </w:r>
                          </w:p>
                          <w:p w:rsidR="00DD7E5A" w:rsidRPr="00DD7E5A" w:rsidRDefault="00DD7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0;margin-top:0;width:341.25pt;height:27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" fillcolor="white [3201]" strokeweight=".5pt">
                <v:textbox>
                  <w:txbxContent>
                    <w:p w:rsidR="00DD7E5A" w:rsidRPr="00DD7E5A" w:rsidRDefault="00DD7E5A" w:rsidP="00DD7E5A">
                      <w:pPr>
                        <w:rPr>
                          <w:rFonts w:hAnsiTheme="minorEastAsia" w:cs="Times New Roman"/>
                          <w:szCs w:val="24"/>
                        </w:rPr>
                      </w:pPr>
                      <w:r w:rsidRPr="00DD7E5A">
                        <w:rPr>
                          <w:rFonts w:hAnsiTheme="minorEastAsia" w:cs="Times New Roman" w:hint="eastAsia"/>
                          <w:szCs w:val="24"/>
                        </w:rPr>
                        <w:t>一部の福祉用具に係る貸与と販売の選択制についての取扱い</w:t>
                      </w:r>
                    </w:p>
                    <w:p w:rsidR="00DD7E5A" w:rsidRPr="00DD7E5A" w:rsidRDefault="00DD7E5A"/>
                  </w:txbxContent>
                </v:textbox>
                <w10:wrap anchorx="margin"/>
              </v:shape>
            </w:pict>
          </mc:Fallback>
        </mc:AlternateContent>
      </w:r>
    </w:p>
    <w:p w:rsidR="00DD7E5A" w:rsidRDefault="00DD7E5A" w:rsidP="007F64B2">
      <w:pPr>
        <w:ind w:left="240" w:hangingChars="100" w:hanging="240"/>
        <w:rPr>
          <w:rFonts w:hAnsiTheme="minorEastAsia"/>
        </w:rPr>
      </w:pPr>
    </w:p>
    <w:p w:rsidR="00151F46" w:rsidRPr="00A46784" w:rsidRDefault="00A46784" w:rsidP="007F64B2">
      <w:pPr>
        <w:ind w:left="240" w:hangingChars="100" w:hanging="240"/>
        <w:rPr>
          <w:rFonts w:hAnsiTheme="minorEastAsia"/>
        </w:rPr>
      </w:pPr>
      <w:r>
        <w:rPr>
          <w:rFonts w:hAnsiTheme="minorEastAsia" w:hint="eastAsia"/>
        </w:rPr>
        <w:t xml:space="preserve">１　</w:t>
      </w:r>
      <w:r w:rsidR="004A4CEC">
        <w:rPr>
          <w:rFonts w:hAnsiTheme="minorEastAsia" w:hint="eastAsia"/>
        </w:rPr>
        <w:t>選択制の対象</w:t>
      </w:r>
      <w:r w:rsidR="00224B61">
        <w:rPr>
          <w:rFonts w:hAnsiTheme="minorEastAsia" w:hint="eastAsia"/>
        </w:rPr>
        <w:t>福祉用具</w:t>
      </w:r>
    </w:p>
    <w:p w:rsidR="00AF7A44" w:rsidRDefault="00EE4D51" w:rsidP="00224B61">
      <w:pPr>
        <w:ind w:left="240" w:hangingChars="100" w:hanging="240"/>
        <w:rPr>
          <w:rFonts w:hAnsiTheme="minorEastAsia"/>
        </w:rPr>
      </w:pPr>
      <w:r>
        <w:rPr>
          <w:rFonts w:hAnsiTheme="minorEastAsia" w:hint="eastAsia"/>
        </w:rPr>
        <w:t xml:space="preserve">　</w:t>
      </w:r>
      <w:r w:rsidR="00A46784">
        <w:rPr>
          <w:rFonts w:hAnsiTheme="minorEastAsia" w:hint="eastAsia"/>
        </w:rPr>
        <w:t xml:space="preserve">　</w:t>
      </w:r>
      <w:r w:rsidR="00224B61">
        <w:rPr>
          <w:rFonts w:hAnsiTheme="minorEastAsia" w:hint="eastAsia"/>
        </w:rPr>
        <w:t>・固定用スロープ</w:t>
      </w:r>
    </w:p>
    <w:p w:rsidR="00224B61" w:rsidRDefault="00224B61" w:rsidP="00224B61">
      <w:pPr>
        <w:ind w:left="240" w:hangingChars="100" w:hanging="240"/>
        <w:rPr>
          <w:rFonts w:hAnsiTheme="minorEastAsia"/>
        </w:rPr>
      </w:pPr>
      <w:r>
        <w:rPr>
          <w:rFonts w:hAnsiTheme="minorEastAsia" w:hint="eastAsia"/>
        </w:rPr>
        <w:t xml:space="preserve">　　・歩行器（歩行車を除く）</w:t>
      </w:r>
    </w:p>
    <w:p w:rsidR="00224B61" w:rsidRDefault="00224B61" w:rsidP="00224B61">
      <w:pPr>
        <w:ind w:left="240" w:hangingChars="100" w:hanging="240"/>
        <w:rPr>
          <w:rFonts w:hAnsiTheme="minorEastAsia"/>
        </w:rPr>
      </w:pPr>
      <w:r>
        <w:rPr>
          <w:rFonts w:hAnsiTheme="minorEastAsia" w:hint="eastAsia"/>
        </w:rPr>
        <w:t xml:space="preserve">　　・単点杖（松葉づえを除く）</w:t>
      </w:r>
    </w:p>
    <w:p w:rsidR="00224B61" w:rsidRPr="00237EB3" w:rsidRDefault="00224B61" w:rsidP="00224B61">
      <w:pPr>
        <w:ind w:left="240" w:hangingChars="100" w:hanging="240"/>
        <w:rPr>
          <w:rFonts w:hAnsiTheme="minorEastAsia"/>
          <w:b/>
          <w:u w:val="single"/>
        </w:rPr>
      </w:pPr>
      <w:r>
        <w:rPr>
          <w:rFonts w:hAnsiTheme="minorEastAsia" w:hint="eastAsia"/>
        </w:rPr>
        <w:t xml:space="preserve">　　・多点杖</w:t>
      </w:r>
    </w:p>
    <w:p w:rsidR="00345B61" w:rsidRPr="0093686D" w:rsidRDefault="00345B61" w:rsidP="007F64B2">
      <w:pPr>
        <w:ind w:left="241" w:hangingChars="100" w:hanging="241"/>
        <w:rPr>
          <w:rFonts w:hAnsiTheme="minorEastAsia"/>
          <w:b/>
          <w:u w:val="single"/>
        </w:rPr>
      </w:pPr>
    </w:p>
    <w:p w:rsidR="00345B61" w:rsidRPr="00A46784" w:rsidRDefault="00A46784" w:rsidP="007F64B2">
      <w:pPr>
        <w:ind w:left="240" w:hangingChars="100" w:hanging="240"/>
        <w:rPr>
          <w:rFonts w:hAnsiTheme="minorEastAsia"/>
        </w:rPr>
      </w:pPr>
      <w:r>
        <w:rPr>
          <w:rFonts w:hAnsiTheme="minorEastAsia" w:hint="eastAsia"/>
        </w:rPr>
        <w:t xml:space="preserve">２　</w:t>
      </w:r>
      <w:r w:rsidR="00224B61">
        <w:rPr>
          <w:rFonts w:hAnsiTheme="minorEastAsia" w:hint="eastAsia"/>
        </w:rPr>
        <w:t>貸与と販売の選択制導入に伴う対応について</w:t>
      </w:r>
    </w:p>
    <w:p w:rsidR="00EE4D51" w:rsidRDefault="00EE4D51" w:rsidP="00081583">
      <w:pPr>
        <w:ind w:left="240" w:hangingChars="100" w:hanging="240"/>
        <w:rPr>
          <w:rFonts w:hAnsiTheme="minorEastAsia"/>
        </w:rPr>
      </w:pPr>
      <w:r>
        <w:rPr>
          <w:rFonts w:hAnsiTheme="minorEastAsia" w:hint="eastAsia"/>
        </w:rPr>
        <w:t xml:space="preserve">　</w:t>
      </w:r>
      <w:r w:rsidR="00A46784">
        <w:rPr>
          <w:rFonts w:hAnsiTheme="minorEastAsia" w:hint="eastAsia"/>
        </w:rPr>
        <w:t xml:space="preserve">　</w:t>
      </w:r>
      <w:r w:rsidR="00224B61">
        <w:rPr>
          <w:rFonts w:hAnsiTheme="minorEastAsia" w:hint="eastAsia"/>
        </w:rPr>
        <w:t>選択制の対象福祉用具の提供に当たっては、福祉用具専門相談員又は介護支援専門員が、福祉用具貸与または特定福祉用具販売の</w:t>
      </w:r>
      <w:r w:rsidR="00224B61" w:rsidRPr="00206177">
        <w:rPr>
          <w:rFonts w:hAnsiTheme="minorEastAsia" w:hint="eastAsia"/>
          <w:u w:val="single"/>
        </w:rPr>
        <w:t>いずれかを利用者が選択できること</w:t>
      </w:r>
      <w:r w:rsidR="00224B61">
        <w:rPr>
          <w:rFonts w:hAnsiTheme="minorEastAsia" w:hint="eastAsia"/>
        </w:rPr>
        <w:t>について、利用者等に対し、</w:t>
      </w:r>
      <w:r w:rsidR="00224B61" w:rsidRPr="00206177">
        <w:rPr>
          <w:rFonts w:hAnsiTheme="minorEastAsia" w:hint="eastAsia"/>
          <w:b/>
        </w:rPr>
        <w:t>メリット及びデメリットを含め</w:t>
      </w:r>
      <w:r w:rsidR="00206177" w:rsidRPr="00206177">
        <w:rPr>
          <w:rFonts w:hAnsiTheme="minorEastAsia" w:hint="eastAsia"/>
          <w:b/>
        </w:rPr>
        <w:t>十分説明すること</w:t>
      </w:r>
      <w:r w:rsidR="00206177">
        <w:rPr>
          <w:rFonts w:hAnsiTheme="minorEastAsia" w:hint="eastAsia"/>
        </w:rPr>
        <w:t>。また、利用者の選択に当たって</w:t>
      </w:r>
      <w:r w:rsidR="00206177" w:rsidRPr="00206177">
        <w:rPr>
          <w:rFonts w:hAnsiTheme="minorEastAsia" w:hint="eastAsia"/>
          <w:b/>
        </w:rPr>
        <w:t>必要な情報</w:t>
      </w:r>
      <w:r w:rsidR="00081583">
        <w:rPr>
          <w:rFonts w:hAnsiTheme="minorEastAsia" w:hint="eastAsia"/>
          <w:b/>
        </w:rPr>
        <w:t>（別途通知参照）</w:t>
      </w:r>
      <w:r w:rsidR="00206177" w:rsidRPr="00206177">
        <w:rPr>
          <w:rFonts w:hAnsiTheme="minorEastAsia" w:hint="eastAsia"/>
          <w:b/>
        </w:rPr>
        <w:t>を提供する</w:t>
      </w:r>
      <w:r w:rsidR="00206177">
        <w:rPr>
          <w:rFonts w:hAnsiTheme="minorEastAsia" w:hint="eastAsia"/>
        </w:rPr>
        <w:t>とともに、</w:t>
      </w:r>
      <w:r w:rsidR="00206177" w:rsidRPr="00206177">
        <w:rPr>
          <w:rFonts w:hAnsiTheme="minorEastAsia" w:hint="eastAsia"/>
          <w:u w:val="single"/>
        </w:rPr>
        <w:t>医師や専門職の意見、利用者の身体状況等を踏まえ、提案を行うこと</w:t>
      </w:r>
      <w:r w:rsidR="00206177">
        <w:rPr>
          <w:rFonts w:hAnsiTheme="minorEastAsia" w:hint="eastAsia"/>
        </w:rPr>
        <w:t>。</w:t>
      </w:r>
      <w:r w:rsidR="00081583">
        <w:rPr>
          <w:rFonts w:hAnsiTheme="minorEastAsia" w:hint="eastAsia"/>
        </w:rPr>
        <w:t>(令和６年４月１日以前に上記１の福祉用具を貸与している利用者についても同様とする)</w:t>
      </w:r>
    </w:p>
    <w:p w:rsidR="00081583" w:rsidRPr="00081583" w:rsidRDefault="00081583" w:rsidP="007F64B2">
      <w:pPr>
        <w:ind w:left="240" w:hangingChars="100" w:hanging="240"/>
        <w:rPr>
          <w:rFonts w:hAnsiTheme="minorEastAsia"/>
        </w:rPr>
      </w:pPr>
    </w:p>
    <w:p w:rsidR="00206177" w:rsidRDefault="00206177" w:rsidP="007F64B2">
      <w:pPr>
        <w:ind w:left="240" w:hangingChars="100" w:hanging="240"/>
        <w:rPr>
          <w:rFonts w:hAnsiTheme="minorEastAsia"/>
        </w:rPr>
      </w:pPr>
      <w:r>
        <w:rPr>
          <w:rFonts w:hAnsiTheme="minorEastAsia" w:hint="eastAsia"/>
        </w:rPr>
        <w:t xml:space="preserve">　【福祉用具貸与を選択した場合】</w:t>
      </w:r>
    </w:p>
    <w:p w:rsidR="0013323E" w:rsidRDefault="00206177" w:rsidP="0013323E">
      <w:pPr>
        <w:ind w:left="240" w:hangingChars="100" w:hanging="240"/>
        <w:rPr>
          <w:rFonts w:hAnsiTheme="minorEastAsia"/>
        </w:rPr>
      </w:pPr>
      <w:r>
        <w:rPr>
          <w:rFonts w:hAnsiTheme="minorEastAsia" w:hint="eastAsia"/>
        </w:rPr>
        <w:t xml:space="preserve">　　選択制の対象福祉用具の提供に当たっては、福祉用具専門相談員が、</w:t>
      </w:r>
      <w:r w:rsidRPr="00206177">
        <w:rPr>
          <w:rFonts w:hAnsiTheme="minorEastAsia" w:hint="eastAsia"/>
          <w:b/>
        </w:rPr>
        <w:t>利用開始後６月以内に少なくとも1回モニタリング</w:t>
      </w:r>
      <w:r>
        <w:rPr>
          <w:rFonts w:hAnsiTheme="minorEastAsia" w:hint="eastAsia"/>
        </w:rPr>
        <w:t>を行い、貸与継続の必要性について検討すること。</w:t>
      </w:r>
      <w:r w:rsidR="0013323E">
        <w:rPr>
          <w:rFonts w:hAnsiTheme="minorEastAsia" w:hint="eastAsia"/>
        </w:rPr>
        <w:t>また、モニタリング結果については、居宅サービス計画を作成した居宅介護支援事業所に報告すること。</w:t>
      </w:r>
    </w:p>
    <w:p w:rsidR="00206177" w:rsidRDefault="00206177" w:rsidP="007F64B2">
      <w:pPr>
        <w:ind w:left="240" w:hangingChars="100" w:hanging="240"/>
        <w:rPr>
          <w:rFonts w:hAnsiTheme="minorEastAsia"/>
        </w:rPr>
      </w:pPr>
    </w:p>
    <w:p w:rsidR="00206177" w:rsidRDefault="00206177" w:rsidP="007F64B2">
      <w:pPr>
        <w:ind w:left="240" w:hangingChars="100" w:hanging="240"/>
        <w:rPr>
          <w:rFonts w:hAnsiTheme="minorEastAsia"/>
        </w:rPr>
      </w:pPr>
      <w:r>
        <w:rPr>
          <w:rFonts w:hAnsiTheme="minorEastAsia" w:hint="eastAsia"/>
        </w:rPr>
        <w:t xml:space="preserve">　【特定福祉用具販売を選択した場合】</w:t>
      </w:r>
    </w:p>
    <w:p w:rsidR="00206177" w:rsidRPr="00A46784" w:rsidRDefault="00206177" w:rsidP="007F64B2">
      <w:pPr>
        <w:ind w:left="240" w:hangingChars="100" w:hanging="240"/>
        <w:rPr>
          <w:rFonts w:hAnsiTheme="minorEastAsia"/>
        </w:rPr>
      </w:pPr>
      <w:r>
        <w:rPr>
          <w:rFonts w:hAnsiTheme="minorEastAsia" w:hint="eastAsia"/>
        </w:rPr>
        <w:t xml:space="preserve">　　選択制の対象福祉用具の提供に当たっては、福祉用具専門相談員が、特定福祉用具販売計画の作成後、当該計画における</w:t>
      </w:r>
      <w:r w:rsidRPr="0013323E">
        <w:rPr>
          <w:rFonts w:hAnsiTheme="minorEastAsia" w:hint="eastAsia"/>
          <w:u w:val="single"/>
        </w:rPr>
        <w:t>目標の達成状況を確認する</w:t>
      </w:r>
      <w:r>
        <w:rPr>
          <w:rFonts w:hAnsiTheme="minorEastAsia" w:hint="eastAsia"/>
        </w:rPr>
        <w:t>こと。また、利用者等からの要請等に応じて、販売した福祉用具の使用状況を確認するよう努めるとともに、必要な場合は、使用方法の指導</w:t>
      </w:r>
      <w:r w:rsidR="0013323E">
        <w:rPr>
          <w:rFonts w:hAnsiTheme="minorEastAsia" w:hint="eastAsia"/>
        </w:rPr>
        <w:t>、修理等（メンテナンス）を行うよう努めること。</w:t>
      </w:r>
    </w:p>
    <w:p w:rsidR="00A77A7C" w:rsidRDefault="00A77A7C" w:rsidP="007F64B2">
      <w:pPr>
        <w:ind w:left="240" w:hangingChars="100" w:hanging="240"/>
        <w:rPr>
          <w:rFonts w:hAnsiTheme="minorEastAsia"/>
        </w:rPr>
      </w:pPr>
    </w:p>
    <w:p w:rsidR="00B22BEE" w:rsidRPr="00A46784" w:rsidRDefault="00DD7E5A" w:rsidP="007F64B2">
      <w:pPr>
        <w:ind w:left="240" w:hangingChars="100" w:hanging="240"/>
        <w:rPr>
          <w:rFonts w:hAnsiTheme="minorEastAsia"/>
        </w:rPr>
      </w:pPr>
      <w:r>
        <w:rPr>
          <w:rFonts w:hAnsiTheme="minorEastAsia" w:hint="eastAsia"/>
        </w:rPr>
        <w:t>３</w:t>
      </w:r>
      <w:r w:rsidR="00A46784">
        <w:rPr>
          <w:rFonts w:hAnsiTheme="minorEastAsia" w:hint="eastAsia"/>
        </w:rPr>
        <w:t xml:space="preserve">　</w:t>
      </w:r>
      <w:r w:rsidR="00056E16" w:rsidRPr="00A46784">
        <w:rPr>
          <w:rFonts w:hAnsiTheme="minorEastAsia" w:hint="eastAsia"/>
        </w:rPr>
        <w:t>その他の取扱い及び留意事項等について</w:t>
      </w:r>
    </w:p>
    <w:p w:rsidR="00056E16" w:rsidRDefault="00056E16" w:rsidP="007F64B2">
      <w:pPr>
        <w:ind w:left="240" w:hangingChars="100" w:hanging="240"/>
        <w:rPr>
          <w:rFonts w:hAnsiTheme="minorEastAsia"/>
          <w:u w:val="double"/>
        </w:rPr>
      </w:pPr>
      <w:r>
        <w:rPr>
          <w:rFonts w:hAnsiTheme="minorEastAsia" w:hint="eastAsia"/>
        </w:rPr>
        <w:t xml:space="preserve">　</w:t>
      </w:r>
      <w:r w:rsidR="00A46784">
        <w:rPr>
          <w:rFonts w:hAnsiTheme="minorEastAsia" w:hint="eastAsia"/>
        </w:rPr>
        <w:t xml:space="preserve">　</w:t>
      </w:r>
      <w:r w:rsidR="00C0493E">
        <w:rPr>
          <w:rFonts w:hAnsiTheme="minorEastAsia" w:hint="eastAsia"/>
        </w:rPr>
        <w:t>特定福祉用具販売</w:t>
      </w:r>
      <w:r w:rsidR="009441B9">
        <w:rPr>
          <w:rFonts w:hAnsiTheme="minorEastAsia" w:hint="eastAsia"/>
        </w:rPr>
        <w:t>は</w:t>
      </w:r>
      <w:r w:rsidR="00C0493E">
        <w:rPr>
          <w:rFonts w:hAnsiTheme="minorEastAsia" w:hint="eastAsia"/>
        </w:rPr>
        <w:t>、</w:t>
      </w:r>
      <w:r w:rsidR="009441B9">
        <w:rPr>
          <w:rFonts w:hAnsiTheme="minorEastAsia" w:hint="eastAsia"/>
        </w:rPr>
        <w:t>原則、同一種目の複数購入及び再購入は認めていないが、</w:t>
      </w:r>
      <w:r w:rsidR="0013323E">
        <w:rPr>
          <w:rFonts w:hAnsiTheme="minorEastAsia" w:hint="eastAsia"/>
        </w:rPr>
        <w:t>「固定用スロープ」</w:t>
      </w:r>
      <w:r w:rsidR="00C73190">
        <w:rPr>
          <w:rFonts w:hAnsiTheme="minorEastAsia" w:hint="eastAsia"/>
        </w:rPr>
        <w:t>等</w:t>
      </w:r>
      <w:r w:rsidR="0013323E">
        <w:rPr>
          <w:rFonts w:hAnsiTheme="minorEastAsia" w:hint="eastAsia"/>
        </w:rPr>
        <w:t>については、</w:t>
      </w:r>
      <w:r w:rsidR="00DD7E5A">
        <w:rPr>
          <w:rFonts w:hAnsiTheme="minorEastAsia" w:hint="eastAsia"/>
        </w:rPr>
        <w:t>複数個の使用が必要とされる場合があるため、購入を選択した場合には</w:t>
      </w:r>
      <w:r w:rsidR="00DD7E5A" w:rsidRPr="00C0493E">
        <w:rPr>
          <w:rFonts w:hAnsiTheme="minorEastAsia" w:hint="eastAsia"/>
          <w:u w:val="single"/>
        </w:rPr>
        <w:t>必要に応じて</w:t>
      </w:r>
      <w:r w:rsidR="00DD7E5A">
        <w:rPr>
          <w:rFonts w:hAnsiTheme="minorEastAsia" w:hint="eastAsia"/>
        </w:rPr>
        <w:t>複数個支給を認める。ただし、</w:t>
      </w:r>
      <w:r w:rsidR="00DD7E5A" w:rsidRPr="00C0493E">
        <w:rPr>
          <w:rFonts w:hAnsiTheme="minorEastAsia" w:hint="eastAsia"/>
          <w:b/>
        </w:rPr>
        <w:t>必要性について十分に検討</w:t>
      </w:r>
      <w:r w:rsidR="009441B9">
        <w:rPr>
          <w:rFonts w:hAnsiTheme="minorEastAsia" w:hint="eastAsia"/>
        </w:rPr>
        <w:t>し、</w:t>
      </w:r>
      <w:r w:rsidR="009441B9" w:rsidRPr="00081583">
        <w:rPr>
          <w:rFonts w:hAnsiTheme="minorEastAsia" w:hint="eastAsia"/>
          <w:u w:val="double"/>
        </w:rPr>
        <w:t>配置場所（個数等）及びその理由を明確に</w:t>
      </w:r>
      <w:r w:rsidR="00081583" w:rsidRPr="00081583">
        <w:rPr>
          <w:rFonts w:hAnsiTheme="minorEastAsia" w:hint="eastAsia"/>
          <w:u w:val="double"/>
        </w:rPr>
        <w:t>し、</w:t>
      </w:r>
      <w:r w:rsidR="009441B9" w:rsidRPr="00081583">
        <w:rPr>
          <w:rFonts w:hAnsiTheme="minorEastAsia" w:hint="eastAsia"/>
          <w:u w:val="double"/>
        </w:rPr>
        <w:t>申請書類に記載</w:t>
      </w:r>
      <w:r w:rsidR="00081583" w:rsidRPr="00081583">
        <w:rPr>
          <w:rFonts w:hAnsiTheme="minorEastAsia" w:hint="eastAsia"/>
          <w:u w:val="double"/>
        </w:rPr>
        <w:t>、</w:t>
      </w:r>
      <w:r w:rsidR="009441B9" w:rsidRPr="00081583">
        <w:rPr>
          <w:rFonts w:hAnsiTheme="minorEastAsia" w:hint="eastAsia"/>
          <w:u w:val="double"/>
        </w:rPr>
        <w:t>もしくは</w:t>
      </w:r>
      <w:r w:rsidR="00081583" w:rsidRPr="00081583">
        <w:rPr>
          <w:rFonts w:hAnsiTheme="minorEastAsia" w:hint="eastAsia"/>
          <w:u w:val="double"/>
        </w:rPr>
        <w:t>その</w:t>
      </w:r>
      <w:r w:rsidR="009441B9" w:rsidRPr="00081583">
        <w:rPr>
          <w:rFonts w:hAnsiTheme="minorEastAsia" w:hint="eastAsia"/>
          <w:u w:val="double"/>
        </w:rPr>
        <w:t>資料を添付すること。</w:t>
      </w:r>
    </w:p>
    <w:p w:rsidR="004101C9" w:rsidRPr="004101C9" w:rsidRDefault="004101C9" w:rsidP="004101C9">
      <w:pPr>
        <w:ind w:left="240" w:hangingChars="100" w:hanging="240"/>
        <w:rPr>
          <w:rFonts w:hAnsiTheme="minorEastAsia"/>
        </w:rPr>
      </w:pPr>
      <w:r>
        <w:rPr>
          <w:rFonts w:hAnsiTheme="minorEastAsia" w:hint="eastAsia"/>
        </w:rPr>
        <w:t xml:space="preserve">　　</w:t>
      </w:r>
      <w:r w:rsidR="00E36E23">
        <w:rPr>
          <w:rFonts w:hAnsiTheme="minorEastAsia" w:hint="eastAsia"/>
        </w:rPr>
        <w:t>なお、当面の間</w:t>
      </w:r>
      <w:r w:rsidR="00BD7E64">
        <w:rPr>
          <w:rFonts w:hAnsiTheme="minorEastAsia" w:hint="eastAsia"/>
        </w:rPr>
        <w:t>、申請書類及び申請方法の変更はありません。</w:t>
      </w:r>
    </w:p>
    <w:p w:rsidR="0013323E" w:rsidRDefault="0013323E" w:rsidP="007F64B2">
      <w:pPr>
        <w:ind w:left="240" w:hangingChars="100" w:hanging="240"/>
        <w:rPr>
          <w:rFonts w:hAnsiTheme="minorEastAsia"/>
        </w:rPr>
      </w:pPr>
    </w:p>
    <w:p w:rsidR="00482428" w:rsidRDefault="00482428" w:rsidP="007F64B2">
      <w:pPr>
        <w:ind w:left="240" w:hangingChars="100" w:hanging="240"/>
        <w:rPr>
          <w:rFonts w:hAnsiTheme="minorEastAsia"/>
        </w:rPr>
      </w:pPr>
    </w:p>
    <w:p w:rsidR="00482428" w:rsidRDefault="00482428" w:rsidP="007F64B2">
      <w:pPr>
        <w:ind w:left="240" w:hangingChars="100" w:hanging="240"/>
        <w:rPr>
          <w:rFonts w:hAnsiTheme="minorEastAsia"/>
        </w:rPr>
      </w:pPr>
    </w:p>
    <w:p w:rsidR="00482428" w:rsidRDefault="00482428" w:rsidP="007F64B2">
      <w:pPr>
        <w:ind w:left="240" w:hangingChars="100" w:hanging="240"/>
        <w:rPr>
          <w:rFonts w:hAnsiTheme="minorEastAsia"/>
        </w:rPr>
      </w:pPr>
      <w:r>
        <w:rPr>
          <w:rFonts w:hAnsiTheme="minorEastAsia" w:hint="eastAsia"/>
        </w:rPr>
        <w:lastRenderedPageBreak/>
        <w:t>令和６年３月１５日　厚生労働省老健局　介護保険最新情報</w:t>
      </w:r>
      <w:r>
        <w:rPr>
          <w:rFonts w:hAnsiTheme="minorEastAsia"/>
        </w:rPr>
        <w:t>Vol</w:t>
      </w:r>
      <w:r>
        <w:rPr>
          <w:rFonts w:hAnsiTheme="minorEastAsia" w:hint="eastAsia"/>
        </w:rPr>
        <w:t>.1225</w:t>
      </w:r>
    </w:p>
    <w:p w:rsidR="00482428" w:rsidRDefault="00482428" w:rsidP="00482428">
      <w:pPr>
        <w:ind w:left="240" w:hangingChars="100" w:hanging="240"/>
        <w:rPr>
          <w:rFonts w:hAnsiTheme="minorEastAsia"/>
        </w:rPr>
      </w:pPr>
      <w:r>
        <w:rPr>
          <w:rFonts w:hAnsiTheme="minorEastAsia" w:hint="eastAsia"/>
        </w:rPr>
        <w:t>「令和６年度介護報酬改定に関するＱ＆Ａ（Vol.1）」の送付について</w:t>
      </w:r>
      <w:r w:rsidR="00D538AD">
        <w:rPr>
          <w:rFonts w:hAnsiTheme="minorEastAsia" w:hint="eastAsia"/>
        </w:rPr>
        <w:t xml:space="preserve">　一部抜粋</w:t>
      </w:r>
    </w:p>
    <w:p w:rsidR="00D538AD" w:rsidRDefault="00D538AD" w:rsidP="00482428">
      <w:pPr>
        <w:ind w:left="240" w:hangingChars="100" w:hanging="240"/>
        <w:rPr>
          <w:rFonts w:hAnsiTheme="minorEastAsia"/>
        </w:rPr>
      </w:pPr>
    </w:p>
    <w:p w:rsidR="00D538AD" w:rsidRDefault="00D538AD" w:rsidP="00482428">
      <w:pPr>
        <w:ind w:left="240" w:hangingChars="100" w:hanging="240"/>
        <w:rPr>
          <w:rFonts w:hAnsiTheme="minorEastAsia"/>
        </w:rPr>
      </w:pPr>
      <w:r>
        <w:rPr>
          <w:rFonts w:hAnsiTheme="minorEastAsia" w:hint="eastAsia"/>
        </w:rPr>
        <w:t>〇特定福祉用具販売種目の再支給等について</w:t>
      </w:r>
    </w:p>
    <w:p w:rsidR="00D538AD" w:rsidRDefault="00D538AD" w:rsidP="00482428">
      <w:pPr>
        <w:ind w:left="240" w:hangingChars="100" w:hanging="240"/>
        <w:rPr>
          <w:rFonts w:hAnsiTheme="minorEastAsia"/>
        </w:rPr>
      </w:pPr>
      <w:r>
        <w:rPr>
          <w:rFonts w:hAnsiTheme="minorEastAsia" w:hint="eastAsia"/>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38100</wp:posOffset>
                </wp:positionV>
                <wp:extent cx="6086475" cy="5810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86475" cy="581025"/>
                        </a:xfrm>
                        <a:prstGeom prst="rect">
                          <a:avLst/>
                        </a:prstGeom>
                        <a:solidFill>
                          <a:schemeClr val="lt1"/>
                        </a:solidFill>
                        <a:ln w="6350">
                          <a:solidFill>
                            <a:prstClr val="black"/>
                          </a:solidFill>
                        </a:ln>
                      </wps:spPr>
                      <wps:txbx>
                        <w:txbxContent>
                          <w:p w:rsidR="00D538AD" w:rsidRDefault="00D538AD">
                            <w:r>
                              <w:rPr>
                                <w:rFonts w:hint="eastAsia"/>
                              </w:rPr>
                              <w:t>問</w:t>
                            </w:r>
                            <w:r>
                              <w:t>98　特定福祉用具販売の種目は、どのような場合に</w:t>
                            </w:r>
                            <w:r>
                              <w:rPr>
                                <w:rFonts w:hint="eastAsia"/>
                              </w:rPr>
                              <w:t>再支給</w:t>
                            </w:r>
                            <w:r>
                              <w:t>又は複数個支給できるのか。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15pt;margin-top:3pt;width:479.25pt;height:4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" fillcolor="white [3201]" strokeweight=".5pt">
                <v:textbox>
                  <w:txbxContent>
                    <w:p w:rsidR="00D538AD" w:rsidRDefault="00D538AD">
                      <w:pPr>
                        <w:rPr>
                          <w:rFonts w:hint="eastAsia"/>
                        </w:rPr>
                      </w:pPr>
                      <w:r>
                        <w:rPr>
                          <w:rFonts w:hint="eastAsia"/>
                        </w:rPr>
                        <w:t>問</w:t>
                      </w:r>
                      <w:r>
                        <w:t>98　特定福祉用具販売の種目は、どのような場合に</w:t>
                      </w:r>
                      <w:r>
                        <w:rPr>
                          <w:rFonts w:hint="eastAsia"/>
                        </w:rPr>
                        <w:t>再支給</w:t>
                      </w:r>
                      <w:r>
                        <w:t>又は複数個支給できるのか。</w:t>
                      </w:r>
                    </w:p>
                  </w:txbxContent>
                </v:textbox>
              </v:shape>
            </w:pict>
          </mc:Fallback>
        </mc:AlternateContent>
      </w:r>
    </w:p>
    <w:p w:rsidR="00D538AD" w:rsidRPr="00D538AD" w:rsidRDefault="00D538AD" w:rsidP="00D538AD">
      <w:pPr>
        <w:rPr>
          <w:rFonts w:hAnsiTheme="minorEastAsia"/>
        </w:rPr>
      </w:pPr>
    </w:p>
    <w:p w:rsidR="00D538AD" w:rsidRDefault="00D538AD" w:rsidP="00D538AD">
      <w:pPr>
        <w:rPr>
          <w:rFonts w:hAnsiTheme="minorEastAsia"/>
        </w:rPr>
      </w:pPr>
    </w:p>
    <w:p w:rsidR="00197BA0" w:rsidRDefault="00D538AD" w:rsidP="00D538AD">
      <w:pPr>
        <w:rPr>
          <w:rFonts w:hAnsiTheme="minorEastAsia"/>
        </w:rPr>
      </w:pPr>
      <w:r>
        <w:rPr>
          <w:rFonts w:hAnsiTheme="minorEastAsia" w:hint="eastAsia"/>
        </w:rPr>
        <w:t>（答）</w:t>
      </w:r>
    </w:p>
    <w:p w:rsidR="00D538AD" w:rsidRDefault="00D538AD" w:rsidP="00197BA0">
      <w:pPr>
        <w:ind w:firstLineChars="100" w:firstLine="240"/>
        <w:rPr>
          <w:rFonts w:hAnsiTheme="minorEastAsia"/>
        </w:rPr>
      </w:pPr>
      <w:r>
        <w:rPr>
          <w:rFonts w:hAnsiTheme="minorEastAsia" w:hint="eastAsia"/>
        </w:rPr>
        <w:t>居宅介護福祉用具購入費の支給が必要と認める場合については、介護保険法施行規則第７０条第２項において「当該既に購入した特定福祉用具又は特定介護予防福祉用具が破損した場合、当該居宅要介護被保険者の介護の必要の程度が著しく高くなった場合その他特別の事情がある場合であって、市町村が当該申請に係る居宅介護福祉用具販売費の支給が必要と認めるときは、この限りではない。」とされており、「その他特別な事情」とは、利用者の身体状況や生活環境等から必要と認められる場合の再支給のほか、ロフストランドクラッチやスロープのような種目の性質等から複数個の利用が想定される場合も含まれる。</w:t>
      </w:r>
    </w:p>
    <w:p w:rsidR="00D538AD" w:rsidRDefault="00D538AD" w:rsidP="00D538AD">
      <w:pPr>
        <w:rPr>
          <w:rFonts w:hAnsiTheme="minorEastAsia"/>
        </w:rPr>
      </w:pPr>
    </w:p>
    <w:p w:rsidR="00197BA0" w:rsidRDefault="00197BA0" w:rsidP="00D538AD">
      <w:pPr>
        <w:rPr>
          <w:rFonts w:hAnsiTheme="minorEastAsia"/>
        </w:rPr>
      </w:pPr>
    </w:p>
    <w:p w:rsidR="00D538AD" w:rsidRDefault="00D538AD" w:rsidP="00D538AD">
      <w:pPr>
        <w:rPr>
          <w:rFonts w:hAnsiTheme="minorEastAsia"/>
        </w:rPr>
      </w:pPr>
      <w:r>
        <w:rPr>
          <w:rFonts w:hAnsiTheme="minorEastAsia" w:hint="eastAsia"/>
        </w:rPr>
        <w:t>〇貸与と販売の選択制における令和６年４月１日（以下、「施行日」という）以前の利用者について</w:t>
      </w:r>
    </w:p>
    <w:p w:rsidR="00D538AD" w:rsidRDefault="004E68A0" w:rsidP="00D538AD">
      <w:pPr>
        <w:rPr>
          <w:rFonts w:hAnsiTheme="minorEastAsia"/>
        </w:rPr>
      </w:pPr>
      <w:r>
        <w:rPr>
          <w:rFonts w:hAnsiTheme="minorEastAsia" w:hint="eastAsia"/>
          <w:noProof/>
        </w:rPr>
        <mc:AlternateContent>
          <mc:Choice Requires="wps">
            <w:drawing>
              <wp:anchor distT="0" distB="0" distL="114300" distR="114300" simplePos="0" relativeHeight="251667456" behindDoc="0" locked="0" layoutInCell="1" allowOverlap="1" wp14:anchorId="63280202" wp14:editId="10E1F88C">
                <wp:simplePos x="0" y="0"/>
                <wp:positionH relativeFrom="margin">
                  <wp:posOffset>0</wp:posOffset>
                </wp:positionH>
                <wp:positionV relativeFrom="paragraph">
                  <wp:posOffset>47625</wp:posOffset>
                </wp:positionV>
                <wp:extent cx="6086475" cy="11906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086475" cy="1190625"/>
                        </a:xfrm>
                        <a:prstGeom prst="rect">
                          <a:avLst/>
                        </a:prstGeom>
                        <a:solidFill>
                          <a:schemeClr val="lt1"/>
                        </a:solidFill>
                        <a:ln w="6350">
                          <a:solidFill>
                            <a:prstClr val="black"/>
                          </a:solidFill>
                        </a:ln>
                      </wps:spPr>
                      <wps:txbx>
                        <w:txbxContent>
                          <w:p w:rsidR="00D538AD" w:rsidRDefault="00D538AD" w:rsidP="00D538AD">
                            <w:r>
                              <w:rPr>
                                <w:rFonts w:hint="eastAsia"/>
                              </w:rPr>
                              <w:t>問</w:t>
                            </w:r>
                            <w:r>
                              <w:t>99</w:t>
                            </w:r>
                            <w:r>
                              <w:rPr>
                                <w:rFonts w:hint="eastAsia"/>
                              </w:rPr>
                              <w:t xml:space="preserve">　</w:t>
                            </w:r>
                            <w:r>
                              <w:t>厚生労働大臣が定める特定福祉用具販売に係る特定福祉用具の種目及び厚生労働大臣が定める特定介護予防福祉用具販売に係る特定介護予防福祉用具の種目（平成</w:t>
                            </w:r>
                            <w:r>
                              <w:rPr>
                                <w:rFonts w:hint="eastAsia"/>
                              </w:rPr>
                              <w:t>11</w:t>
                            </w:r>
                            <w:r>
                              <w:t>年</w:t>
                            </w:r>
                            <w:r>
                              <w:rPr>
                                <w:rFonts w:hint="eastAsia"/>
                              </w:rPr>
                              <w:t>厚生省</w:t>
                            </w:r>
                            <w:r>
                              <w:t>告示第94号）第７項～第９項</w:t>
                            </w:r>
                            <w:r>
                              <w:rPr>
                                <w:rFonts w:hint="eastAsia"/>
                              </w:rPr>
                              <w:t>に</w:t>
                            </w:r>
                            <w:r>
                              <w:t>それぞれ</w:t>
                            </w:r>
                            <w:r>
                              <w:rPr>
                                <w:rFonts w:hint="eastAsia"/>
                              </w:rPr>
                              <w:t>掲げる</w:t>
                            </w:r>
                            <w:r>
                              <w:t>「スロープ」「</w:t>
                            </w:r>
                            <w:r>
                              <w:rPr>
                                <w:rFonts w:hint="eastAsia"/>
                              </w:rPr>
                              <w:t>歩行器</w:t>
                            </w:r>
                            <w:r>
                              <w:t>」「歩行補助つえ」（以下、「選択制の対象福祉用具」という）を施行日以前</w:t>
                            </w:r>
                            <w:r>
                              <w:rPr>
                                <w:rFonts w:hint="eastAsia"/>
                              </w:rPr>
                              <w:t>より</w:t>
                            </w:r>
                            <w:r>
                              <w:t>貸与している利用者は、施行日以降に特定福祉用具販売を選択することができるのか。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80202" id="テキスト ボックス 5" o:spid="_x0000_s1030" type="#_x0000_t202" style="position:absolute;left:0;text-align:left;margin-left:0;margin-top:3.75pt;width:479.25pt;height:93.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" fillcolor="white [3201]" strokeweight=".5pt">
                <v:textbox>
                  <w:txbxContent>
                    <w:p w:rsidR="00D538AD" w:rsidRDefault="00D538AD" w:rsidP="00D538AD">
                      <w:pPr>
                        <w:rPr>
                          <w:rFonts w:hint="eastAsia"/>
                        </w:rPr>
                      </w:pPr>
                      <w:r>
                        <w:rPr>
                          <w:rFonts w:hint="eastAsia"/>
                        </w:rPr>
                        <w:t>問</w:t>
                      </w:r>
                      <w:r>
                        <w:t>9</w:t>
                      </w:r>
                      <w:r>
                        <w:t>9</w:t>
                      </w:r>
                      <w:r>
                        <w:rPr>
                          <w:rFonts w:hint="eastAsia"/>
                        </w:rPr>
                        <w:t xml:space="preserve">　</w:t>
                      </w:r>
                      <w:r>
                        <w:t>厚生労働大臣が定める特定福祉用具販売に係る特定福祉用具の種目及び厚生労働大臣が定める特定介護予防福祉用具販売に係る特定介護予防福祉用具の種目（平成</w:t>
                      </w:r>
                      <w:r>
                        <w:rPr>
                          <w:rFonts w:hint="eastAsia"/>
                        </w:rPr>
                        <w:t>11</w:t>
                      </w:r>
                      <w:r>
                        <w:t>年</w:t>
                      </w:r>
                      <w:r>
                        <w:rPr>
                          <w:rFonts w:hint="eastAsia"/>
                        </w:rPr>
                        <w:t>厚生省</w:t>
                      </w:r>
                      <w:r>
                        <w:t>告示第94号）第７項～第９項</w:t>
                      </w:r>
                      <w:r>
                        <w:rPr>
                          <w:rFonts w:hint="eastAsia"/>
                        </w:rPr>
                        <w:t>に</w:t>
                      </w:r>
                      <w:r>
                        <w:t>それぞれ</w:t>
                      </w:r>
                      <w:r>
                        <w:rPr>
                          <w:rFonts w:hint="eastAsia"/>
                        </w:rPr>
                        <w:t>掲げる</w:t>
                      </w:r>
                      <w:r>
                        <w:t>「スロープ」「</w:t>
                      </w:r>
                      <w:r>
                        <w:rPr>
                          <w:rFonts w:hint="eastAsia"/>
                        </w:rPr>
                        <w:t>歩行器</w:t>
                      </w:r>
                      <w:r>
                        <w:t>」「歩行補助つえ」（以下、「選択制の対象福祉用具」という）を施行日以前</w:t>
                      </w:r>
                      <w:r>
                        <w:rPr>
                          <w:rFonts w:hint="eastAsia"/>
                        </w:rPr>
                        <w:t>より</w:t>
                      </w:r>
                      <w:r>
                        <w:t>貸与している利用者は、施行日以降に特定福祉用具販売を選択することができるのか。</w:t>
                      </w:r>
                    </w:p>
                  </w:txbxContent>
                </v:textbox>
                <w10:wrap anchorx="margin"/>
              </v:shape>
            </w:pict>
          </mc:Fallback>
        </mc:AlternateContent>
      </w:r>
    </w:p>
    <w:p w:rsidR="00D538AD" w:rsidRPr="00D538AD" w:rsidRDefault="00D538AD" w:rsidP="00D538AD">
      <w:pPr>
        <w:rPr>
          <w:rFonts w:hAnsiTheme="minorEastAsia"/>
        </w:rPr>
      </w:pPr>
    </w:p>
    <w:p w:rsidR="00D538AD" w:rsidRPr="00D538AD" w:rsidRDefault="00D538AD" w:rsidP="00D538AD">
      <w:pPr>
        <w:rPr>
          <w:rFonts w:hAnsiTheme="minorEastAsia"/>
        </w:rPr>
      </w:pPr>
    </w:p>
    <w:p w:rsidR="00D538AD" w:rsidRPr="00D538AD" w:rsidRDefault="00D538AD" w:rsidP="00D538AD">
      <w:pPr>
        <w:rPr>
          <w:rFonts w:hAnsiTheme="minorEastAsia"/>
        </w:rPr>
      </w:pPr>
    </w:p>
    <w:p w:rsidR="00D538AD" w:rsidRPr="00D538AD" w:rsidRDefault="00D538AD" w:rsidP="00D538AD">
      <w:pPr>
        <w:rPr>
          <w:rFonts w:hAnsiTheme="minorEastAsia"/>
        </w:rPr>
      </w:pPr>
    </w:p>
    <w:p w:rsidR="00D538AD" w:rsidRDefault="00D538AD" w:rsidP="00D538AD">
      <w:pPr>
        <w:rPr>
          <w:rFonts w:hAnsiTheme="minorEastAsia"/>
        </w:rPr>
      </w:pPr>
    </w:p>
    <w:p w:rsidR="00197BA0" w:rsidRDefault="004E68A0" w:rsidP="00D538AD">
      <w:pPr>
        <w:rPr>
          <w:rFonts w:hAnsiTheme="minorEastAsia"/>
        </w:rPr>
      </w:pPr>
      <w:r>
        <w:rPr>
          <w:rFonts w:hAnsiTheme="minorEastAsia" w:hint="eastAsia"/>
        </w:rPr>
        <w:t>（答）</w:t>
      </w:r>
    </w:p>
    <w:p w:rsidR="00D538AD" w:rsidRDefault="004E68A0" w:rsidP="00197BA0">
      <w:pPr>
        <w:ind w:firstLineChars="100" w:firstLine="240"/>
        <w:rPr>
          <w:rFonts w:hAnsiTheme="minorEastAsia"/>
        </w:rPr>
      </w:pPr>
      <w:r>
        <w:rPr>
          <w:rFonts w:hAnsiTheme="minorEastAsia" w:hint="eastAsia"/>
        </w:rPr>
        <w:t>貴見のとおりである。なお、利用者が販売を希望する場合は福祉用具貸与事業者、特定福祉用具販売事業者、居宅介護支援事業者において適切に連携すること。</w:t>
      </w:r>
    </w:p>
    <w:p w:rsidR="00197BA0" w:rsidRDefault="00197BA0" w:rsidP="00D538AD">
      <w:pPr>
        <w:rPr>
          <w:rFonts w:hAnsiTheme="minorEastAsia"/>
        </w:rPr>
      </w:pPr>
    </w:p>
    <w:p w:rsidR="004E68A0" w:rsidRDefault="004E68A0" w:rsidP="00D538AD">
      <w:pPr>
        <w:rPr>
          <w:rFonts w:hAnsiTheme="minorEastAsia"/>
        </w:rPr>
      </w:pPr>
      <w:r>
        <w:rPr>
          <w:rFonts w:hAnsiTheme="minorEastAsia" w:hint="eastAsia"/>
          <w:noProof/>
        </w:rPr>
        <mc:AlternateContent>
          <mc:Choice Requires="wps">
            <w:drawing>
              <wp:anchor distT="0" distB="0" distL="114300" distR="114300" simplePos="0" relativeHeight="251669504" behindDoc="0" locked="0" layoutInCell="1" allowOverlap="1" wp14:anchorId="1787A7E2" wp14:editId="4A404319">
                <wp:simplePos x="0" y="0"/>
                <wp:positionH relativeFrom="margin">
                  <wp:posOffset>0</wp:posOffset>
                </wp:positionH>
                <wp:positionV relativeFrom="paragraph">
                  <wp:posOffset>123825</wp:posOffset>
                </wp:positionV>
                <wp:extent cx="6086475" cy="5334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86475" cy="533400"/>
                        </a:xfrm>
                        <a:prstGeom prst="rect">
                          <a:avLst/>
                        </a:prstGeom>
                        <a:solidFill>
                          <a:schemeClr val="lt1"/>
                        </a:solidFill>
                        <a:ln w="6350">
                          <a:solidFill>
                            <a:prstClr val="black"/>
                          </a:solidFill>
                        </a:ln>
                      </wps:spPr>
                      <wps:txbx>
                        <w:txbxContent>
                          <w:p w:rsidR="004E68A0" w:rsidRDefault="004E68A0" w:rsidP="004E68A0">
                            <w:r>
                              <w:rPr>
                                <w:rFonts w:hint="eastAsia"/>
                              </w:rPr>
                              <w:t>問</w:t>
                            </w:r>
                            <w:r>
                              <w:t>100</w:t>
                            </w:r>
                            <w:r>
                              <w:rPr>
                                <w:rFonts w:hint="eastAsia"/>
                              </w:rPr>
                              <w:t xml:space="preserve">　</w:t>
                            </w:r>
                            <w:r>
                              <w:t>施行日以降より選択制の対象福祉用具の貸与を開始した</w:t>
                            </w:r>
                            <w:r>
                              <w:rPr>
                                <w:rFonts w:hint="eastAsia"/>
                              </w:rPr>
                              <w:t>利用者への</w:t>
                            </w:r>
                            <w:r>
                              <w:t>モニタリング時期はいつになるのか。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A7E2" id="テキスト ボックス 6" o:spid="_x0000_s1031" type="#_x0000_t202" style="position:absolute;left:0;text-align:left;margin-left:0;margin-top:9.75pt;width:479.25pt;height:4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wMbgIAALk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" fillcolor="white [3201]" strokeweight=".5pt">
                <v:textbox>
                  <w:txbxContent>
                    <w:p w:rsidR="004E68A0" w:rsidRDefault="004E68A0" w:rsidP="004E68A0">
                      <w:pPr>
                        <w:rPr>
                          <w:rFonts w:hint="eastAsia"/>
                        </w:rPr>
                      </w:pPr>
                      <w:r>
                        <w:rPr>
                          <w:rFonts w:hint="eastAsia"/>
                        </w:rPr>
                        <w:t>問</w:t>
                      </w:r>
                      <w:r>
                        <w:t>100</w:t>
                      </w:r>
                      <w:r>
                        <w:rPr>
                          <w:rFonts w:hint="eastAsia"/>
                        </w:rPr>
                        <w:t xml:space="preserve">　</w:t>
                      </w:r>
                      <w:r>
                        <w:t>施行日以降より選択制の対象福祉用具の貸与を開始した</w:t>
                      </w:r>
                      <w:r>
                        <w:rPr>
                          <w:rFonts w:hint="eastAsia"/>
                        </w:rPr>
                        <w:t>利用者への</w:t>
                      </w:r>
                      <w:r>
                        <w:t>モニタリング時期はいつになるのか。</w:t>
                      </w:r>
                    </w:p>
                  </w:txbxContent>
                </v:textbox>
                <w10:wrap anchorx="margin"/>
              </v:shape>
            </w:pict>
          </mc:Fallback>
        </mc:AlternateContent>
      </w:r>
    </w:p>
    <w:p w:rsidR="004E68A0" w:rsidRDefault="004E68A0" w:rsidP="00D538AD">
      <w:pPr>
        <w:rPr>
          <w:rFonts w:hAnsiTheme="minorEastAsia"/>
        </w:rPr>
      </w:pPr>
    </w:p>
    <w:p w:rsidR="004E68A0" w:rsidRDefault="004E68A0" w:rsidP="004E68A0">
      <w:pPr>
        <w:rPr>
          <w:rFonts w:hAnsiTheme="minorEastAsia"/>
        </w:rPr>
      </w:pPr>
    </w:p>
    <w:p w:rsidR="00197BA0" w:rsidRDefault="004E68A0" w:rsidP="004E68A0">
      <w:pPr>
        <w:rPr>
          <w:rFonts w:hAnsiTheme="minorEastAsia"/>
        </w:rPr>
      </w:pPr>
      <w:r>
        <w:rPr>
          <w:rFonts w:hAnsiTheme="minorEastAsia" w:hint="eastAsia"/>
        </w:rPr>
        <w:t>（答）</w:t>
      </w:r>
    </w:p>
    <w:p w:rsidR="004E68A0" w:rsidRDefault="004E68A0" w:rsidP="00197BA0">
      <w:pPr>
        <w:ind w:firstLineChars="100" w:firstLine="240"/>
        <w:rPr>
          <w:rFonts w:hAnsiTheme="minorEastAsia"/>
        </w:rPr>
      </w:pPr>
      <w:r>
        <w:rPr>
          <w:rFonts w:hAnsiTheme="minorEastAsia" w:hint="eastAsia"/>
        </w:rPr>
        <w:t>施行日以降に貸与を開始した利用者に対しては、利用開始時から６月以内に少なくとも１回モニタリングを実施することとしているが、施行日以前の利用者に対しては利用者ごとに適時適切に実施すること。</w:t>
      </w:r>
    </w:p>
    <w:p w:rsidR="00197BA0" w:rsidRDefault="00197BA0" w:rsidP="00197BA0">
      <w:pPr>
        <w:ind w:firstLineChars="100" w:firstLine="240"/>
        <w:rPr>
          <w:rFonts w:hAnsiTheme="minorEastAsia"/>
        </w:rPr>
      </w:pPr>
    </w:p>
    <w:p w:rsidR="00197BA0" w:rsidRDefault="00F36C7C" w:rsidP="00F36C7C">
      <w:pPr>
        <w:rPr>
          <w:rFonts w:hAnsiTheme="minorEastAsia"/>
        </w:rPr>
      </w:pPr>
      <w:r>
        <w:rPr>
          <w:rFonts w:hAnsiTheme="minorEastAsia" w:hint="eastAsia"/>
        </w:rPr>
        <w:lastRenderedPageBreak/>
        <w:t>〇貸与と販売の提案に係る利用者の選択に資する情報提供について</w:t>
      </w:r>
    </w:p>
    <w:p w:rsidR="00F36C7C" w:rsidRDefault="00F36C7C" w:rsidP="00197BA0">
      <w:pPr>
        <w:ind w:firstLineChars="100" w:firstLine="240"/>
        <w:rPr>
          <w:rFonts w:hAnsiTheme="minorEastAsia"/>
        </w:rPr>
      </w:pPr>
      <w:r>
        <w:rPr>
          <w:rFonts w:hAnsiTheme="minorEastAsia" w:hint="eastAsia"/>
          <w:noProof/>
        </w:rPr>
        <mc:AlternateContent>
          <mc:Choice Requires="wps">
            <w:drawing>
              <wp:anchor distT="0" distB="0" distL="114300" distR="114300" simplePos="0" relativeHeight="251671552" behindDoc="0" locked="0" layoutInCell="1" allowOverlap="1" wp14:anchorId="3B3AA08E" wp14:editId="532E4D6A">
                <wp:simplePos x="0" y="0"/>
                <wp:positionH relativeFrom="margin">
                  <wp:posOffset>0</wp:posOffset>
                </wp:positionH>
                <wp:positionV relativeFrom="paragraph">
                  <wp:posOffset>0</wp:posOffset>
                </wp:positionV>
                <wp:extent cx="6086475" cy="5334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086475" cy="533400"/>
                        </a:xfrm>
                        <a:prstGeom prst="rect">
                          <a:avLst/>
                        </a:prstGeom>
                        <a:solidFill>
                          <a:schemeClr val="lt1"/>
                        </a:solidFill>
                        <a:ln w="6350">
                          <a:solidFill>
                            <a:prstClr val="black"/>
                          </a:solidFill>
                        </a:ln>
                      </wps:spPr>
                      <wps:txbx>
                        <w:txbxContent>
                          <w:p w:rsidR="00F36C7C" w:rsidRDefault="00F36C7C" w:rsidP="00F36C7C">
                            <w:r>
                              <w:rPr>
                                <w:rFonts w:hint="eastAsia"/>
                              </w:rPr>
                              <w:t>問</w:t>
                            </w:r>
                            <w:r>
                              <w:t>101</w:t>
                            </w:r>
                            <w:r>
                              <w:rPr>
                                <w:rFonts w:hint="eastAsia"/>
                              </w:rPr>
                              <w:t xml:space="preserve">　</w:t>
                            </w:r>
                            <w:r>
                              <w:t>福祉用具専門相談員又は介護支援専門員が提供する利用者の選択に当たって必要な情報とはどういったものが考えられるか。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AA08E" id="テキスト ボックス 8" o:spid="_x0000_s1032" type="#_x0000_t202" style="position:absolute;left:0;text-align:left;margin-left:0;margin-top:0;width:479.25pt;height:42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" fillcolor="white [3201]" strokeweight=".5pt">
                <v:textbox>
                  <w:txbxContent>
                    <w:p w:rsidR="00F36C7C" w:rsidRDefault="00F36C7C" w:rsidP="00F36C7C">
                      <w:pPr>
                        <w:rPr>
                          <w:rFonts w:hint="eastAsia"/>
                        </w:rPr>
                      </w:pPr>
                      <w:r>
                        <w:rPr>
                          <w:rFonts w:hint="eastAsia"/>
                        </w:rPr>
                        <w:t>問</w:t>
                      </w:r>
                      <w:r>
                        <w:t>10</w:t>
                      </w:r>
                      <w:r>
                        <w:t>1</w:t>
                      </w:r>
                      <w:r>
                        <w:rPr>
                          <w:rFonts w:hint="eastAsia"/>
                        </w:rPr>
                        <w:t xml:space="preserve">　</w:t>
                      </w:r>
                      <w:r>
                        <w:t>福祉用具専門相談員又は介護支援専門員が提供する利用者の選択に当たって必要な情報とはどういったものが考えられるか。</w:t>
                      </w:r>
                    </w:p>
                  </w:txbxContent>
                </v:textbox>
                <w10:wrap anchorx="margin"/>
              </v:shape>
            </w:pict>
          </mc:Fallback>
        </mc:AlternateContent>
      </w:r>
    </w:p>
    <w:p w:rsidR="00F36C7C" w:rsidRPr="00F36C7C" w:rsidRDefault="00F36C7C" w:rsidP="00F36C7C">
      <w:pPr>
        <w:rPr>
          <w:rFonts w:hAnsiTheme="minorEastAsia"/>
        </w:rPr>
      </w:pPr>
    </w:p>
    <w:p w:rsidR="00F36C7C" w:rsidRDefault="00F36C7C" w:rsidP="00F36C7C">
      <w:pPr>
        <w:rPr>
          <w:rFonts w:hAnsiTheme="minorEastAsia"/>
        </w:rPr>
      </w:pPr>
    </w:p>
    <w:p w:rsidR="00F36C7C" w:rsidRDefault="00F36C7C" w:rsidP="00F36C7C">
      <w:pPr>
        <w:rPr>
          <w:rFonts w:hAnsiTheme="minorEastAsia"/>
        </w:rPr>
      </w:pPr>
      <w:r>
        <w:rPr>
          <w:rFonts w:hAnsiTheme="minorEastAsia" w:hint="eastAsia"/>
        </w:rPr>
        <w:t>（答）</w:t>
      </w:r>
    </w:p>
    <w:p w:rsidR="00F36C7C" w:rsidRDefault="00F36C7C" w:rsidP="00F36C7C">
      <w:pPr>
        <w:rPr>
          <w:rFonts w:hAnsiTheme="minorEastAsia"/>
        </w:rPr>
      </w:pPr>
      <w:r>
        <w:rPr>
          <w:rFonts w:hAnsiTheme="minorEastAsia" w:hint="eastAsia"/>
        </w:rPr>
        <w:t xml:space="preserve">　利用者の選択に当たって必要な情報としては、</w:t>
      </w:r>
    </w:p>
    <w:p w:rsidR="00F36C7C" w:rsidRDefault="00F36C7C" w:rsidP="00F36C7C">
      <w:pPr>
        <w:ind w:left="480" w:hangingChars="200" w:hanging="480"/>
        <w:rPr>
          <w:rFonts w:hAnsiTheme="minorEastAsia"/>
        </w:rPr>
      </w:pPr>
      <w:r>
        <w:rPr>
          <w:rFonts w:hAnsiTheme="minorEastAsia" w:hint="eastAsia"/>
        </w:rPr>
        <w:t xml:space="preserve">　・利用者の身体状況の変化の見通しに関する医師やリハビリテーション専門職等から聴収した意見</w:t>
      </w:r>
    </w:p>
    <w:p w:rsidR="00F36C7C" w:rsidRDefault="00F36C7C" w:rsidP="00F36C7C">
      <w:pPr>
        <w:ind w:left="480" w:hangingChars="200" w:hanging="480"/>
        <w:rPr>
          <w:rFonts w:hAnsiTheme="minorEastAsia"/>
        </w:rPr>
      </w:pPr>
      <w:r>
        <w:rPr>
          <w:rFonts w:hAnsiTheme="minorEastAsia" w:hint="eastAsia"/>
        </w:rPr>
        <w:t xml:space="preserve">　・サービス担当者会議等における多職種による協議の結果を踏まえた生活環境等の変化や福祉用具の利用期間に関する見通し</w:t>
      </w:r>
    </w:p>
    <w:p w:rsidR="00F36C7C" w:rsidRDefault="00F36C7C" w:rsidP="00F36C7C">
      <w:pPr>
        <w:ind w:left="480" w:hangingChars="200" w:hanging="480"/>
        <w:rPr>
          <w:rFonts w:hAnsiTheme="minorEastAsia"/>
        </w:rPr>
      </w:pPr>
      <w:r>
        <w:rPr>
          <w:rFonts w:hAnsiTheme="minorEastAsia" w:hint="eastAsia"/>
        </w:rPr>
        <w:t xml:space="preserve">　・貸与と販売それぞれの利用者負担額の違い</w:t>
      </w:r>
    </w:p>
    <w:p w:rsidR="00F36C7C" w:rsidRDefault="00F36C7C" w:rsidP="00F36C7C">
      <w:pPr>
        <w:ind w:left="480" w:hangingChars="200" w:hanging="480"/>
        <w:rPr>
          <w:rFonts w:hAnsiTheme="minorEastAsia"/>
        </w:rPr>
      </w:pPr>
      <w:r>
        <w:rPr>
          <w:rFonts w:hAnsiTheme="minorEastAsia" w:hint="eastAsia"/>
        </w:rPr>
        <w:t xml:space="preserve">　・長期利用が見込まれる場合は販売の方が利用者負担額を</w:t>
      </w:r>
      <w:r w:rsidR="00FA21EF">
        <w:rPr>
          <w:rFonts w:hAnsiTheme="minorEastAsia" w:hint="eastAsia"/>
        </w:rPr>
        <w:t>抑</w:t>
      </w:r>
      <w:r>
        <w:rPr>
          <w:rFonts w:hAnsiTheme="minorEastAsia" w:hint="eastAsia"/>
        </w:rPr>
        <w:t>えら</w:t>
      </w:r>
      <w:r w:rsidR="00FA21EF">
        <w:rPr>
          <w:rFonts w:hAnsiTheme="minorEastAsia" w:hint="eastAsia"/>
        </w:rPr>
        <w:t>れること</w:t>
      </w:r>
    </w:p>
    <w:p w:rsidR="00FA21EF" w:rsidRDefault="00FA21EF" w:rsidP="00F36C7C">
      <w:pPr>
        <w:ind w:left="480" w:hangingChars="200" w:hanging="480"/>
        <w:rPr>
          <w:rFonts w:hAnsiTheme="minorEastAsia"/>
        </w:rPr>
      </w:pPr>
      <w:r>
        <w:rPr>
          <w:rFonts w:hAnsiTheme="minorEastAsia" w:hint="eastAsia"/>
        </w:rPr>
        <w:t xml:space="preserve">　・短期利用が見込まれる場合は適時適切な福祉用具に交換できる貸与が適していること</w:t>
      </w:r>
    </w:p>
    <w:p w:rsidR="00FA21EF" w:rsidRDefault="00FA21EF" w:rsidP="00F36C7C">
      <w:pPr>
        <w:ind w:left="480" w:hangingChars="200" w:hanging="480"/>
        <w:rPr>
          <w:rFonts w:hAnsiTheme="minorEastAsia"/>
        </w:rPr>
      </w:pPr>
      <w:r>
        <w:rPr>
          <w:rFonts w:hAnsiTheme="minorEastAsia" w:hint="eastAsia"/>
        </w:rPr>
        <w:t xml:space="preserve">　・国が示している福祉用具の平均的な利用月数（※）</w:t>
      </w:r>
    </w:p>
    <w:p w:rsidR="00FA21EF" w:rsidRDefault="00FA21EF" w:rsidP="00F36C7C">
      <w:pPr>
        <w:ind w:left="480" w:hangingChars="200" w:hanging="480"/>
        <w:rPr>
          <w:rFonts w:hAnsiTheme="minorEastAsia"/>
        </w:rPr>
      </w:pPr>
      <w:r>
        <w:rPr>
          <w:rFonts w:hAnsiTheme="minorEastAsia" w:hint="eastAsia"/>
        </w:rPr>
        <w:t xml:space="preserve">　等が考えられる。</w:t>
      </w:r>
    </w:p>
    <w:p w:rsidR="00FA21EF" w:rsidRDefault="00FA21EF" w:rsidP="00FA21EF">
      <w:pPr>
        <w:pStyle w:val="ae"/>
        <w:numPr>
          <w:ilvl w:val="0"/>
          <w:numId w:val="19"/>
        </w:numPr>
        <w:ind w:leftChars="0"/>
        <w:rPr>
          <w:rFonts w:hAnsiTheme="minorEastAsia"/>
        </w:rPr>
      </w:pPr>
      <w:r>
        <w:rPr>
          <w:rFonts w:hAnsiTheme="minorEastAsia" w:hint="eastAsia"/>
        </w:rPr>
        <w:t>選択制の対象福祉用具の平均的な利用月数（出典：介護保険総合データベース）</w:t>
      </w:r>
    </w:p>
    <w:p w:rsidR="00FA21EF" w:rsidRDefault="00FA21EF" w:rsidP="00FA21EF">
      <w:pPr>
        <w:pStyle w:val="ae"/>
        <w:ind w:leftChars="0" w:left="600"/>
        <w:rPr>
          <w:rFonts w:hAnsiTheme="minorEastAsia"/>
        </w:rPr>
      </w:pPr>
      <w:r>
        <w:rPr>
          <w:rFonts w:hAnsiTheme="minorEastAsia" w:hint="eastAsia"/>
        </w:rPr>
        <w:t>・固定用スロープ：13.2ヶ月　・歩行器：11.0ヶ月</w:t>
      </w:r>
    </w:p>
    <w:p w:rsidR="00FA21EF" w:rsidRDefault="00FA21EF" w:rsidP="00FA21EF">
      <w:pPr>
        <w:pStyle w:val="ae"/>
        <w:ind w:leftChars="0" w:left="600"/>
        <w:rPr>
          <w:rFonts w:hAnsiTheme="minorEastAsia"/>
        </w:rPr>
      </w:pPr>
      <w:r>
        <w:rPr>
          <w:rFonts w:hAnsiTheme="minorEastAsia" w:hint="eastAsia"/>
        </w:rPr>
        <w:t>・単点杖：14.6ヶ月　　　　　・多点杖：14.3ヶ月</w:t>
      </w:r>
    </w:p>
    <w:p w:rsidR="00FA21EF" w:rsidRDefault="00FA21EF" w:rsidP="00FA21EF">
      <w:pPr>
        <w:pStyle w:val="ae"/>
        <w:ind w:leftChars="0" w:left="600"/>
        <w:rPr>
          <w:rFonts w:hAnsiTheme="minorEastAsia"/>
        </w:rPr>
      </w:pPr>
    </w:p>
    <w:p w:rsidR="004101C9" w:rsidRDefault="004101C9" w:rsidP="00FA21EF">
      <w:pPr>
        <w:pStyle w:val="ae"/>
        <w:ind w:leftChars="0" w:left="600"/>
        <w:rPr>
          <w:rFonts w:hAnsiTheme="minorEastAsia"/>
        </w:rPr>
      </w:pPr>
    </w:p>
    <w:p w:rsidR="004101C9" w:rsidRPr="00FA21EF" w:rsidRDefault="004101C9" w:rsidP="00FA21EF">
      <w:pPr>
        <w:pStyle w:val="ae"/>
        <w:ind w:leftChars="0" w:left="600"/>
        <w:rPr>
          <w:rFonts w:hAnsiTheme="minorEastAsia"/>
        </w:rPr>
      </w:pPr>
    </w:p>
    <w:sectPr w:rsidR="004101C9" w:rsidRPr="00FA21EF" w:rsidSect="00D83445">
      <w:pgSz w:w="11906" w:h="16838" w:code="9"/>
      <w:pgMar w:top="1440" w:right="1274"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829" w:rsidRDefault="00DF4829" w:rsidP="00EE0293">
      <w:r>
        <w:separator/>
      </w:r>
    </w:p>
  </w:endnote>
  <w:endnote w:type="continuationSeparator" w:id="0">
    <w:p w:rsidR="00DF4829" w:rsidRDefault="00DF4829" w:rsidP="00EE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829" w:rsidRDefault="00DF4829" w:rsidP="00EE0293">
      <w:r>
        <w:separator/>
      </w:r>
    </w:p>
  </w:footnote>
  <w:footnote w:type="continuationSeparator" w:id="0">
    <w:p w:rsidR="00DF4829" w:rsidRDefault="00DF4829" w:rsidP="00EE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4C2"/>
    <w:multiLevelType w:val="hybridMultilevel"/>
    <w:tmpl w:val="A4723A2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3BF6077"/>
    <w:multiLevelType w:val="hybridMultilevel"/>
    <w:tmpl w:val="EF16C3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3A1FB3"/>
    <w:multiLevelType w:val="hybridMultilevel"/>
    <w:tmpl w:val="B73A9EF2"/>
    <w:lvl w:ilvl="0" w:tplc="79AE7F52">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B90CCA"/>
    <w:multiLevelType w:val="hybridMultilevel"/>
    <w:tmpl w:val="513A766A"/>
    <w:lvl w:ilvl="0" w:tplc="08D0812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22032"/>
    <w:multiLevelType w:val="hybridMultilevel"/>
    <w:tmpl w:val="8634F888"/>
    <w:lvl w:ilvl="0" w:tplc="79AE7F52">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2222A32"/>
    <w:multiLevelType w:val="hybridMultilevel"/>
    <w:tmpl w:val="1C2414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5105B68"/>
    <w:multiLevelType w:val="hybridMultilevel"/>
    <w:tmpl w:val="E43C934A"/>
    <w:lvl w:ilvl="0" w:tplc="79AE7F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ED44F0"/>
    <w:multiLevelType w:val="hybridMultilevel"/>
    <w:tmpl w:val="C3B0DDE0"/>
    <w:lvl w:ilvl="0" w:tplc="79AE7F52">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40F2816"/>
    <w:multiLevelType w:val="hybridMultilevel"/>
    <w:tmpl w:val="3480A0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A2C3F73"/>
    <w:multiLevelType w:val="hybridMultilevel"/>
    <w:tmpl w:val="B46AE040"/>
    <w:lvl w:ilvl="0" w:tplc="79AE7F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67265"/>
    <w:multiLevelType w:val="hybridMultilevel"/>
    <w:tmpl w:val="A9861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2543D0"/>
    <w:multiLevelType w:val="hybridMultilevel"/>
    <w:tmpl w:val="7B421FCE"/>
    <w:lvl w:ilvl="0" w:tplc="79AE7F52">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B6B2F54"/>
    <w:multiLevelType w:val="hybridMultilevel"/>
    <w:tmpl w:val="077436F0"/>
    <w:lvl w:ilvl="0" w:tplc="C82AA48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20B71A6"/>
    <w:multiLevelType w:val="hybridMultilevel"/>
    <w:tmpl w:val="5E348B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E09A6"/>
    <w:multiLevelType w:val="hybridMultilevel"/>
    <w:tmpl w:val="36DAC974"/>
    <w:lvl w:ilvl="0" w:tplc="F6E418B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7A3B32"/>
    <w:multiLevelType w:val="hybridMultilevel"/>
    <w:tmpl w:val="94E0E1A0"/>
    <w:lvl w:ilvl="0" w:tplc="138C2E1E">
      <w:start w:val="10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4B33806"/>
    <w:multiLevelType w:val="hybridMultilevel"/>
    <w:tmpl w:val="001C9BEA"/>
    <w:lvl w:ilvl="0" w:tplc="79AE7F52">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7F0466"/>
    <w:multiLevelType w:val="hybridMultilevel"/>
    <w:tmpl w:val="DC5420A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CC151C0"/>
    <w:multiLevelType w:val="hybridMultilevel"/>
    <w:tmpl w:val="EC18F128"/>
    <w:lvl w:ilvl="0" w:tplc="79AE7F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8"/>
  </w:num>
  <w:num w:numId="2">
    <w:abstractNumId w:val="12"/>
  </w:num>
  <w:num w:numId="3">
    <w:abstractNumId w:val="10"/>
  </w:num>
  <w:num w:numId="4">
    <w:abstractNumId w:val="7"/>
  </w:num>
  <w:num w:numId="5">
    <w:abstractNumId w:val="4"/>
  </w:num>
  <w:num w:numId="6">
    <w:abstractNumId w:val="16"/>
  </w:num>
  <w:num w:numId="7">
    <w:abstractNumId w:val="2"/>
  </w:num>
  <w:num w:numId="8">
    <w:abstractNumId w:val="11"/>
  </w:num>
  <w:num w:numId="9">
    <w:abstractNumId w:val="9"/>
  </w:num>
  <w:num w:numId="10">
    <w:abstractNumId w:val="13"/>
  </w:num>
  <w:num w:numId="11">
    <w:abstractNumId w:val="3"/>
  </w:num>
  <w:num w:numId="12">
    <w:abstractNumId w:val="5"/>
  </w:num>
  <w:num w:numId="13">
    <w:abstractNumId w:val="17"/>
  </w:num>
  <w:num w:numId="14">
    <w:abstractNumId w:val="0"/>
  </w:num>
  <w:num w:numId="15">
    <w:abstractNumId w:val="8"/>
  </w:num>
  <w:num w:numId="16">
    <w:abstractNumId w:val="6"/>
  </w:num>
  <w:num w:numId="17">
    <w:abstractNumId w:val="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42"/>
    <w:rsid w:val="00006869"/>
    <w:rsid w:val="00033DE1"/>
    <w:rsid w:val="00047ADF"/>
    <w:rsid w:val="00056E16"/>
    <w:rsid w:val="000733C8"/>
    <w:rsid w:val="00081583"/>
    <w:rsid w:val="00093FB3"/>
    <w:rsid w:val="000B62BA"/>
    <w:rsid w:val="000C038D"/>
    <w:rsid w:val="000C131F"/>
    <w:rsid w:val="000D45CB"/>
    <w:rsid w:val="00104B64"/>
    <w:rsid w:val="00116CE9"/>
    <w:rsid w:val="00121A05"/>
    <w:rsid w:val="00123CDB"/>
    <w:rsid w:val="00127A94"/>
    <w:rsid w:val="0013323E"/>
    <w:rsid w:val="00143A22"/>
    <w:rsid w:val="00151227"/>
    <w:rsid w:val="00151F46"/>
    <w:rsid w:val="00172616"/>
    <w:rsid w:val="00177F8E"/>
    <w:rsid w:val="00183A12"/>
    <w:rsid w:val="00183E2A"/>
    <w:rsid w:val="00194E92"/>
    <w:rsid w:val="00197BA0"/>
    <w:rsid w:val="001A0F28"/>
    <w:rsid w:val="001A1B8D"/>
    <w:rsid w:val="001A2130"/>
    <w:rsid w:val="001D20BB"/>
    <w:rsid w:val="001E7EA2"/>
    <w:rsid w:val="001F7EBD"/>
    <w:rsid w:val="00206177"/>
    <w:rsid w:val="00224B61"/>
    <w:rsid w:val="00237EB3"/>
    <w:rsid w:val="00261E19"/>
    <w:rsid w:val="0027091E"/>
    <w:rsid w:val="0028481F"/>
    <w:rsid w:val="0028564C"/>
    <w:rsid w:val="00287650"/>
    <w:rsid w:val="00287EDC"/>
    <w:rsid w:val="00291D80"/>
    <w:rsid w:val="00294B42"/>
    <w:rsid w:val="00294EEE"/>
    <w:rsid w:val="002A26BE"/>
    <w:rsid w:val="002A3120"/>
    <w:rsid w:val="002B3352"/>
    <w:rsid w:val="002C7EE7"/>
    <w:rsid w:val="002D6D7A"/>
    <w:rsid w:val="002E5B32"/>
    <w:rsid w:val="0031155E"/>
    <w:rsid w:val="003242EE"/>
    <w:rsid w:val="00345B61"/>
    <w:rsid w:val="0039560D"/>
    <w:rsid w:val="00395764"/>
    <w:rsid w:val="003C2C59"/>
    <w:rsid w:val="003C5021"/>
    <w:rsid w:val="003D72FE"/>
    <w:rsid w:val="003E657E"/>
    <w:rsid w:val="00407B29"/>
    <w:rsid w:val="004101C9"/>
    <w:rsid w:val="00431AE9"/>
    <w:rsid w:val="00445888"/>
    <w:rsid w:val="004665BF"/>
    <w:rsid w:val="00474DDB"/>
    <w:rsid w:val="00482428"/>
    <w:rsid w:val="004A1377"/>
    <w:rsid w:val="004A3A18"/>
    <w:rsid w:val="004A4CEC"/>
    <w:rsid w:val="004A504C"/>
    <w:rsid w:val="004B00F1"/>
    <w:rsid w:val="004B655B"/>
    <w:rsid w:val="004E68A0"/>
    <w:rsid w:val="004E6B8B"/>
    <w:rsid w:val="004F17FC"/>
    <w:rsid w:val="005317A3"/>
    <w:rsid w:val="00547DAE"/>
    <w:rsid w:val="00561B88"/>
    <w:rsid w:val="005652F8"/>
    <w:rsid w:val="00567FE4"/>
    <w:rsid w:val="00575215"/>
    <w:rsid w:val="00580CCA"/>
    <w:rsid w:val="005817C7"/>
    <w:rsid w:val="005B64B4"/>
    <w:rsid w:val="005D5F56"/>
    <w:rsid w:val="00634BA4"/>
    <w:rsid w:val="00635AAF"/>
    <w:rsid w:val="00653D44"/>
    <w:rsid w:val="006A31D7"/>
    <w:rsid w:val="006C1469"/>
    <w:rsid w:val="006D5DF5"/>
    <w:rsid w:val="006E3611"/>
    <w:rsid w:val="006E450B"/>
    <w:rsid w:val="00723A60"/>
    <w:rsid w:val="00754E6C"/>
    <w:rsid w:val="007575A2"/>
    <w:rsid w:val="0075767E"/>
    <w:rsid w:val="00764188"/>
    <w:rsid w:val="007A4B04"/>
    <w:rsid w:val="007B13E3"/>
    <w:rsid w:val="007E2719"/>
    <w:rsid w:val="007F64B2"/>
    <w:rsid w:val="008040BF"/>
    <w:rsid w:val="008041C8"/>
    <w:rsid w:val="00806B4D"/>
    <w:rsid w:val="00826011"/>
    <w:rsid w:val="00832AA6"/>
    <w:rsid w:val="008372A6"/>
    <w:rsid w:val="00847ECA"/>
    <w:rsid w:val="008661C4"/>
    <w:rsid w:val="00866FE1"/>
    <w:rsid w:val="008A4073"/>
    <w:rsid w:val="008C6CFC"/>
    <w:rsid w:val="0093686D"/>
    <w:rsid w:val="009441B9"/>
    <w:rsid w:val="009469EA"/>
    <w:rsid w:val="0094701D"/>
    <w:rsid w:val="00972116"/>
    <w:rsid w:val="00985282"/>
    <w:rsid w:val="009942AC"/>
    <w:rsid w:val="009957B8"/>
    <w:rsid w:val="00997831"/>
    <w:rsid w:val="009A66BF"/>
    <w:rsid w:val="009C0F0B"/>
    <w:rsid w:val="009D58A0"/>
    <w:rsid w:val="00A105F6"/>
    <w:rsid w:val="00A11C4C"/>
    <w:rsid w:val="00A14DE6"/>
    <w:rsid w:val="00A2704B"/>
    <w:rsid w:val="00A46784"/>
    <w:rsid w:val="00A52B2F"/>
    <w:rsid w:val="00A77A7C"/>
    <w:rsid w:val="00AA54FF"/>
    <w:rsid w:val="00AB724E"/>
    <w:rsid w:val="00AF3797"/>
    <w:rsid w:val="00AF434F"/>
    <w:rsid w:val="00AF7A44"/>
    <w:rsid w:val="00B04E1C"/>
    <w:rsid w:val="00B15C74"/>
    <w:rsid w:val="00B22BEE"/>
    <w:rsid w:val="00B54CC5"/>
    <w:rsid w:val="00B579D2"/>
    <w:rsid w:val="00B84B66"/>
    <w:rsid w:val="00B84FAB"/>
    <w:rsid w:val="00BB6058"/>
    <w:rsid w:val="00BC35FB"/>
    <w:rsid w:val="00BD7E64"/>
    <w:rsid w:val="00BF741A"/>
    <w:rsid w:val="00C023AD"/>
    <w:rsid w:val="00C0493E"/>
    <w:rsid w:val="00C32C74"/>
    <w:rsid w:val="00C70857"/>
    <w:rsid w:val="00C71CA2"/>
    <w:rsid w:val="00C73190"/>
    <w:rsid w:val="00C8175A"/>
    <w:rsid w:val="00C82C19"/>
    <w:rsid w:val="00C837C2"/>
    <w:rsid w:val="00C931BE"/>
    <w:rsid w:val="00C9427C"/>
    <w:rsid w:val="00C9448B"/>
    <w:rsid w:val="00CB0A09"/>
    <w:rsid w:val="00CB196C"/>
    <w:rsid w:val="00CB3EB6"/>
    <w:rsid w:val="00CC5843"/>
    <w:rsid w:val="00CC7527"/>
    <w:rsid w:val="00CD45E9"/>
    <w:rsid w:val="00CF0382"/>
    <w:rsid w:val="00CF6380"/>
    <w:rsid w:val="00D0582C"/>
    <w:rsid w:val="00D1005E"/>
    <w:rsid w:val="00D43941"/>
    <w:rsid w:val="00D46C70"/>
    <w:rsid w:val="00D51B7E"/>
    <w:rsid w:val="00D538AD"/>
    <w:rsid w:val="00D5453D"/>
    <w:rsid w:val="00D60BBF"/>
    <w:rsid w:val="00D66AB7"/>
    <w:rsid w:val="00D7769C"/>
    <w:rsid w:val="00D83445"/>
    <w:rsid w:val="00D84A4E"/>
    <w:rsid w:val="00D852F8"/>
    <w:rsid w:val="00DB458B"/>
    <w:rsid w:val="00DB7A88"/>
    <w:rsid w:val="00DD7E5A"/>
    <w:rsid w:val="00DE0573"/>
    <w:rsid w:val="00DE0B6A"/>
    <w:rsid w:val="00DF08C5"/>
    <w:rsid w:val="00DF4829"/>
    <w:rsid w:val="00E013AA"/>
    <w:rsid w:val="00E0256C"/>
    <w:rsid w:val="00E068D7"/>
    <w:rsid w:val="00E321F9"/>
    <w:rsid w:val="00E36E23"/>
    <w:rsid w:val="00E373ED"/>
    <w:rsid w:val="00E434A0"/>
    <w:rsid w:val="00E5580E"/>
    <w:rsid w:val="00E623D1"/>
    <w:rsid w:val="00E934DC"/>
    <w:rsid w:val="00EB2876"/>
    <w:rsid w:val="00ED5CE1"/>
    <w:rsid w:val="00ED65A6"/>
    <w:rsid w:val="00EE0293"/>
    <w:rsid w:val="00EE49D7"/>
    <w:rsid w:val="00EE4D51"/>
    <w:rsid w:val="00F01A2F"/>
    <w:rsid w:val="00F047E7"/>
    <w:rsid w:val="00F208DF"/>
    <w:rsid w:val="00F2552C"/>
    <w:rsid w:val="00F34418"/>
    <w:rsid w:val="00F36C7C"/>
    <w:rsid w:val="00F5451F"/>
    <w:rsid w:val="00F645E7"/>
    <w:rsid w:val="00F93D20"/>
    <w:rsid w:val="00FA200B"/>
    <w:rsid w:val="00FA21EF"/>
    <w:rsid w:val="00FC3706"/>
    <w:rsid w:val="00FE068F"/>
    <w:rsid w:val="00FE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3C1090"/>
  <w15:docId w15:val="{E4B26439-0745-4C32-9915-0DA3BCFE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B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4B42"/>
    <w:rPr>
      <w:rFonts w:asciiTheme="majorHAnsi" w:eastAsiaTheme="majorEastAsia" w:hAnsiTheme="majorHAnsi" w:cstheme="majorBidi"/>
      <w:sz w:val="18"/>
      <w:szCs w:val="18"/>
    </w:rPr>
  </w:style>
  <w:style w:type="paragraph" w:styleId="a5">
    <w:name w:val="header"/>
    <w:basedOn w:val="a"/>
    <w:link w:val="a6"/>
    <w:uiPriority w:val="99"/>
    <w:unhideWhenUsed/>
    <w:rsid w:val="00EE0293"/>
    <w:pPr>
      <w:tabs>
        <w:tab w:val="center" w:pos="4252"/>
        <w:tab w:val="right" w:pos="8504"/>
      </w:tabs>
      <w:snapToGrid w:val="0"/>
    </w:pPr>
  </w:style>
  <w:style w:type="character" w:customStyle="1" w:styleId="a6">
    <w:name w:val="ヘッダー (文字)"/>
    <w:basedOn w:val="a0"/>
    <w:link w:val="a5"/>
    <w:uiPriority w:val="99"/>
    <w:rsid w:val="00EE0293"/>
  </w:style>
  <w:style w:type="paragraph" w:styleId="a7">
    <w:name w:val="footer"/>
    <w:basedOn w:val="a"/>
    <w:link w:val="a8"/>
    <w:uiPriority w:val="99"/>
    <w:unhideWhenUsed/>
    <w:rsid w:val="00EE0293"/>
    <w:pPr>
      <w:tabs>
        <w:tab w:val="center" w:pos="4252"/>
        <w:tab w:val="right" w:pos="8504"/>
      </w:tabs>
      <w:snapToGrid w:val="0"/>
    </w:pPr>
  </w:style>
  <w:style w:type="character" w:customStyle="1" w:styleId="a8">
    <w:name w:val="フッター (文字)"/>
    <w:basedOn w:val="a0"/>
    <w:link w:val="a7"/>
    <w:uiPriority w:val="99"/>
    <w:rsid w:val="00EE0293"/>
  </w:style>
  <w:style w:type="paragraph" w:styleId="a9">
    <w:name w:val="Note Heading"/>
    <w:basedOn w:val="a"/>
    <w:next w:val="a"/>
    <w:link w:val="aa"/>
    <w:uiPriority w:val="99"/>
    <w:unhideWhenUsed/>
    <w:rsid w:val="00F34418"/>
    <w:pPr>
      <w:jc w:val="center"/>
    </w:pPr>
    <w:rPr>
      <w:rFonts w:ascii="ＭＳ 明朝" w:eastAsia="ＭＳ 明朝" w:hAnsi="ＭＳ 明朝" w:cs="Times New Roman"/>
      <w:szCs w:val="24"/>
    </w:rPr>
  </w:style>
  <w:style w:type="character" w:customStyle="1" w:styleId="aa">
    <w:name w:val="記 (文字)"/>
    <w:basedOn w:val="a0"/>
    <w:link w:val="a9"/>
    <w:uiPriority w:val="99"/>
    <w:rsid w:val="00F34418"/>
    <w:rPr>
      <w:rFonts w:ascii="ＭＳ 明朝" w:eastAsia="ＭＳ 明朝" w:hAnsi="ＭＳ 明朝" w:cs="Times New Roman"/>
      <w:szCs w:val="24"/>
    </w:rPr>
  </w:style>
  <w:style w:type="paragraph" w:styleId="ab">
    <w:name w:val="Closing"/>
    <w:basedOn w:val="a"/>
    <w:link w:val="ac"/>
    <w:uiPriority w:val="99"/>
    <w:unhideWhenUsed/>
    <w:rsid w:val="00F34418"/>
    <w:pPr>
      <w:jc w:val="right"/>
    </w:pPr>
    <w:rPr>
      <w:rFonts w:ascii="ＭＳ 明朝" w:eastAsia="ＭＳ 明朝" w:hAnsi="ＭＳ 明朝" w:cs="Times New Roman"/>
      <w:szCs w:val="24"/>
    </w:rPr>
  </w:style>
  <w:style w:type="character" w:customStyle="1" w:styleId="ac">
    <w:name w:val="結語 (文字)"/>
    <w:basedOn w:val="a0"/>
    <w:link w:val="ab"/>
    <w:uiPriority w:val="99"/>
    <w:rsid w:val="00F34418"/>
    <w:rPr>
      <w:rFonts w:ascii="ＭＳ 明朝" w:eastAsia="ＭＳ 明朝" w:hAnsi="ＭＳ 明朝" w:cs="Times New Roman"/>
      <w:szCs w:val="24"/>
    </w:rPr>
  </w:style>
  <w:style w:type="character" w:styleId="ad">
    <w:name w:val="Hyperlink"/>
    <w:basedOn w:val="a0"/>
    <w:uiPriority w:val="99"/>
    <w:unhideWhenUsed/>
    <w:rsid w:val="00F34418"/>
    <w:rPr>
      <w:color w:val="0000FF" w:themeColor="hyperlink"/>
      <w:u w:val="single"/>
    </w:rPr>
  </w:style>
  <w:style w:type="paragraph" w:styleId="ae">
    <w:name w:val="List Paragraph"/>
    <w:basedOn w:val="a"/>
    <w:uiPriority w:val="34"/>
    <w:qFormat/>
    <w:rsid w:val="00DE05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InitUser</dc:creator>
  <cp:lastModifiedBy>大谷　京香</cp:lastModifiedBy>
  <cp:revision>32</cp:revision>
  <cp:lastPrinted>2022-10-05T06:10:00Z</cp:lastPrinted>
  <dcterms:created xsi:type="dcterms:W3CDTF">2022-10-03T01:52:00Z</dcterms:created>
  <dcterms:modified xsi:type="dcterms:W3CDTF">2024-03-27T00:30:00Z</dcterms:modified>
</cp:coreProperties>
</file>