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6F" w:rsidRDefault="00F51A32" w:rsidP="000F607F">
      <w:pPr>
        <w:ind w:leftChars="300" w:left="709" w:rightChars="300" w:right="709"/>
      </w:pPr>
      <w:r>
        <w:rPr>
          <w:rFonts w:hint="eastAsia"/>
        </w:rPr>
        <w:t>防府市</w:t>
      </w:r>
      <w:r w:rsidR="00DA7D62">
        <w:rPr>
          <w:rFonts w:hint="eastAsia"/>
        </w:rPr>
        <w:t>保育の必要性の</w:t>
      </w:r>
      <w:r>
        <w:rPr>
          <w:rFonts w:hint="eastAsia"/>
        </w:rPr>
        <w:t>認定</w:t>
      </w:r>
      <w:r w:rsidR="00315FEE">
        <w:rPr>
          <w:rFonts w:hint="eastAsia"/>
        </w:rPr>
        <w:t>基準</w:t>
      </w:r>
    </w:p>
    <w:p w:rsidR="000F607F" w:rsidRDefault="00F51A32" w:rsidP="00F51A32">
      <w:pPr>
        <w:ind w:rightChars="100" w:right="236"/>
        <w:jc w:val="right"/>
      </w:pPr>
      <w:r>
        <w:rPr>
          <w:rFonts w:hint="eastAsia"/>
        </w:rPr>
        <w:t>平成２６年</w:t>
      </w:r>
      <w:r w:rsidR="00447B57">
        <w:rPr>
          <w:rFonts w:hint="eastAsia"/>
        </w:rPr>
        <w:t>１０</w:t>
      </w:r>
      <w:r w:rsidR="00137832">
        <w:rPr>
          <w:rFonts w:hint="eastAsia"/>
        </w:rPr>
        <w:t>月</w:t>
      </w:r>
      <w:r w:rsidR="00447B57">
        <w:rPr>
          <w:rFonts w:hint="eastAsia"/>
        </w:rPr>
        <w:t>１</w:t>
      </w:r>
      <w:r>
        <w:rPr>
          <w:rFonts w:hint="eastAsia"/>
        </w:rPr>
        <w:t>日制定</w:t>
      </w:r>
    </w:p>
    <w:p w:rsidR="000F607F" w:rsidRDefault="00F51A32" w:rsidP="00F51A32">
      <w:pPr>
        <w:ind w:leftChars="100" w:left="236"/>
      </w:pPr>
      <w:r>
        <w:rPr>
          <w:rFonts w:hint="eastAsia"/>
        </w:rPr>
        <w:t>（趣旨）</w:t>
      </w:r>
    </w:p>
    <w:p w:rsidR="00F51A32" w:rsidRDefault="00F51A32" w:rsidP="00315FEE">
      <w:pPr>
        <w:ind w:left="236" w:hangingChars="100" w:hanging="236"/>
      </w:pPr>
      <w:r>
        <w:rPr>
          <w:rFonts w:hint="eastAsia"/>
        </w:rPr>
        <w:t>第１条　この基準は、防府市子どものための教育・保育給付の支給認定に関する規則（平成２６年防府市規則第３２号の２</w:t>
      </w:r>
      <w:r w:rsidR="007D3D7A">
        <w:rPr>
          <w:rFonts w:hint="eastAsia"/>
        </w:rPr>
        <w:t>。以下「規則」とい</w:t>
      </w:r>
      <w:bookmarkStart w:id="0" w:name="_GoBack"/>
      <w:bookmarkEnd w:id="0"/>
      <w:r w:rsidR="007D3D7A">
        <w:rPr>
          <w:rFonts w:hint="eastAsia"/>
        </w:rPr>
        <w:t>う。</w:t>
      </w:r>
      <w:r>
        <w:rPr>
          <w:rFonts w:hint="eastAsia"/>
        </w:rPr>
        <w:t>）に定めるもののほか、</w:t>
      </w:r>
      <w:r w:rsidR="00DA7D62">
        <w:rPr>
          <w:rFonts w:hint="eastAsia"/>
        </w:rPr>
        <w:t>保育の必要性</w:t>
      </w:r>
      <w:r>
        <w:rPr>
          <w:rFonts w:hint="eastAsia"/>
        </w:rPr>
        <w:t>の認定に関し必要な事項を</w:t>
      </w:r>
      <w:r w:rsidR="00315FEE">
        <w:rPr>
          <w:rFonts w:hint="eastAsia"/>
        </w:rPr>
        <w:t>定めるものとする。</w:t>
      </w:r>
    </w:p>
    <w:p w:rsidR="00315FEE" w:rsidRDefault="00315FEE" w:rsidP="00315FEE">
      <w:pPr>
        <w:ind w:leftChars="100" w:left="236"/>
      </w:pPr>
      <w:r>
        <w:rPr>
          <w:rFonts w:hint="eastAsia"/>
        </w:rPr>
        <w:t>（</w:t>
      </w:r>
      <w:r w:rsidR="00DA7D62">
        <w:rPr>
          <w:rFonts w:hint="eastAsia"/>
        </w:rPr>
        <w:t>保育の必要性の基準</w:t>
      </w:r>
      <w:r>
        <w:rPr>
          <w:rFonts w:hint="eastAsia"/>
        </w:rPr>
        <w:t>）</w:t>
      </w:r>
    </w:p>
    <w:p w:rsidR="00315FEE" w:rsidRDefault="00315FEE" w:rsidP="00315FEE">
      <w:r>
        <w:rPr>
          <w:rFonts w:hint="eastAsia"/>
        </w:rPr>
        <w:t xml:space="preserve">第２条　</w:t>
      </w:r>
      <w:r w:rsidR="00DA7D62">
        <w:rPr>
          <w:rFonts w:hint="eastAsia"/>
        </w:rPr>
        <w:t>保育の必要性の基準</w:t>
      </w:r>
      <w:r w:rsidR="006741E9">
        <w:rPr>
          <w:rFonts w:hint="eastAsia"/>
        </w:rPr>
        <w:t>は、次表に定めるとおりとする。</w:t>
      </w:r>
    </w:p>
    <w:tbl>
      <w:tblPr>
        <w:tblStyle w:val="af1"/>
        <w:tblW w:w="0" w:type="auto"/>
        <w:tblInd w:w="250" w:type="dxa"/>
        <w:tblLook w:val="04A0" w:firstRow="1" w:lastRow="0" w:firstColumn="1" w:lastColumn="0" w:noHBand="0" w:noVBand="1"/>
      </w:tblPr>
      <w:tblGrid>
        <w:gridCol w:w="2410"/>
        <w:gridCol w:w="5528"/>
      </w:tblGrid>
      <w:tr w:rsidR="006741E9" w:rsidTr="00A07F32">
        <w:tc>
          <w:tcPr>
            <w:tcW w:w="2410" w:type="dxa"/>
          </w:tcPr>
          <w:p w:rsidR="006741E9" w:rsidRDefault="00F8708A" w:rsidP="00AC1A0A">
            <w:pPr>
              <w:jc w:val="center"/>
            </w:pPr>
            <w:r>
              <w:rPr>
                <w:rFonts w:hint="eastAsia"/>
              </w:rPr>
              <w:t>事由</w:t>
            </w:r>
          </w:p>
        </w:tc>
        <w:tc>
          <w:tcPr>
            <w:tcW w:w="5528" w:type="dxa"/>
          </w:tcPr>
          <w:p w:rsidR="006741E9" w:rsidRDefault="006741E9" w:rsidP="00AC1A0A">
            <w:pPr>
              <w:jc w:val="center"/>
            </w:pPr>
            <w:r>
              <w:rPr>
                <w:rFonts w:hint="eastAsia"/>
              </w:rPr>
              <w:t>具体的な状態</w:t>
            </w:r>
          </w:p>
        </w:tc>
      </w:tr>
      <w:tr w:rsidR="006741E9" w:rsidTr="00A07F32">
        <w:tc>
          <w:tcPr>
            <w:tcW w:w="2410" w:type="dxa"/>
          </w:tcPr>
          <w:p w:rsidR="006741E9" w:rsidRDefault="00AC1A0A" w:rsidP="00315FEE">
            <w:r>
              <w:rPr>
                <w:rFonts w:hint="eastAsia"/>
              </w:rPr>
              <w:t>子ども・子育て支援法施行規則（平成２６年内閣府令第４４号。以下「府令」という。）第１条第１号（就労）</w:t>
            </w:r>
          </w:p>
        </w:tc>
        <w:tc>
          <w:tcPr>
            <w:tcW w:w="5528" w:type="dxa"/>
          </w:tcPr>
          <w:p w:rsidR="002F6B76" w:rsidRPr="002F6B76" w:rsidRDefault="00A07F32" w:rsidP="008D49C6">
            <w:pPr>
              <w:ind w:firstLineChars="100" w:firstLine="236"/>
            </w:pPr>
            <w:r>
              <w:rPr>
                <w:rFonts w:hint="eastAsia"/>
              </w:rPr>
              <w:t>１月において</w:t>
            </w:r>
            <w:r w:rsidR="002F6B76">
              <w:rPr>
                <w:rFonts w:hint="eastAsia"/>
              </w:rPr>
              <w:t>６４時間以上労働しているもの。</w:t>
            </w:r>
            <w:r w:rsidR="004A3B9A">
              <w:rPr>
                <w:rFonts w:hint="eastAsia"/>
              </w:rPr>
              <w:t>ただし、</w:t>
            </w:r>
            <w:r w:rsidR="002F6B76">
              <w:rPr>
                <w:rFonts w:hint="eastAsia"/>
              </w:rPr>
              <w:t>農業</w:t>
            </w:r>
            <w:r w:rsidR="004A3B9A">
              <w:rPr>
                <w:rFonts w:hint="eastAsia"/>
              </w:rPr>
              <w:t>にあっては</w:t>
            </w:r>
            <w:r w:rsidR="002F6B76">
              <w:rPr>
                <w:rFonts w:hint="eastAsia"/>
              </w:rPr>
              <w:t>、経営耕地面積が３０アール以上又は農産物販売金額が５０万円以上のもの。</w:t>
            </w:r>
          </w:p>
        </w:tc>
      </w:tr>
      <w:tr w:rsidR="006741E9" w:rsidTr="00A07F32">
        <w:tc>
          <w:tcPr>
            <w:tcW w:w="2410" w:type="dxa"/>
          </w:tcPr>
          <w:p w:rsidR="00A07F32" w:rsidRDefault="00AC1A0A" w:rsidP="00315FEE">
            <w:r>
              <w:rPr>
                <w:rFonts w:hint="eastAsia"/>
              </w:rPr>
              <w:t>府令第１条第２号</w:t>
            </w:r>
          </w:p>
          <w:p w:rsidR="006741E9" w:rsidRDefault="00AC1A0A" w:rsidP="00315FEE">
            <w:r>
              <w:rPr>
                <w:rFonts w:hint="eastAsia"/>
              </w:rPr>
              <w:t>（産前産後）</w:t>
            </w:r>
          </w:p>
        </w:tc>
        <w:tc>
          <w:tcPr>
            <w:tcW w:w="5528" w:type="dxa"/>
          </w:tcPr>
          <w:p w:rsidR="00AC1A0A" w:rsidRDefault="00DA7D62" w:rsidP="008D49C6">
            <w:pPr>
              <w:ind w:firstLineChars="100" w:firstLine="236"/>
            </w:pPr>
            <w:r>
              <w:rPr>
                <w:rFonts w:hint="eastAsia"/>
              </w:rPr>
              <w:t>出産</w:t>
            </w:r>
            <w:r w:rsidR="007F12DC">
              <w:rPr>
                <w:rFonts w:hint="eastAsia"/>
              </w:rPr>
              <w:t>（妊娠３か月以上の分娩で、死産、早産及び流産を含む。）の</w:t>
            </w:r>
            <w:r>
              <w:rPr>
                <w:rFonts w:hint="eastAsia"/>
              </w:rPr>
              <w:t>予定日から起算して前８週間の属する</w:t>
            </w:r>
            <w:r w:rsidR="00AC1A0A">
              <w:rPr>
                <w:rFonts w:hint="eastAsia"/>
              </w:rPr>
              <w:t>月又は出産日から起算して８週間を経過する日の翌日が属する月の末日までの期間にあって、出産の準備又は休養が必要な状況にあるもの。ただし、産前にあっては、医師等から特別な安静を必要とされている期間を含む。</w:t>
            </w:r>
          </w:p>
        </w:tc>
      </w:tr>
      <w:tr w:rsidR="006741E9" w:rsidTr="00A07F32">
        <w:tc>
          <w:tcPr>
            <w:tcW w:w="2410" w:type="dxa"/>
          </w:tcPr>
          <w:p w:rsidR="00A07F32" w:rsidRDefault="00CA3568" w:rsidP="00315FEE">
            <w:r>
              <w:rPr>
                <w:rFonts w:hint="eastAsia"/>
              </w:rPr>
              <w:t>府令第１</w:t>
            </w:r>
            <w:r w:rsidR="004A3B9A">
              <w:rPr>
                <w:rFonts w:hint="eastAsia"/>
              </w:rPr>
              <w:t>条</w:t>
            </w:r>
            <w:r>
              <w:rPr>
                <w:rFonts w:hint="eastAsia"/>
              </w:rPr>
              <w:t>第３号</w:t>
            </w:r>
          </w:p>
          <w:p w:rsidR="006741E9" w:rsidRDefault="00CA3568" w:rsidP="00315FEE">
            <w:r>
              <w:rPr>
                <w:rFonts w:hint="eastAsia"/>
              </w:rPr>
              <w:t>（</w:t>
            </w:r>
            <w:r w:rsidR="0070407F">
              <w:rPr>
                <w:rFonts w:hint="eastAsia"/>
              </w:rPr>
              <w:t>病気・けが</w:t>
            </w:r>
            <w:r>
              <w:rPr>
                <w:rFonts w:hint="eastAsia"/>
              </w:rPr>
              <w:t>）</w:t>
            </w:r>
          </w:p>
        </w:tc>
        <w:tc>
          <w:tcPr>
            <w:tcW w:w="5528" w:type="dxa"/>
          </w:tcPr>
          <w:p w:rsidR="006741E9" w:rsidRDefault="00424BA8" w:rsidP="00424BA8">
            <w:pPr>
              <w:ind w:left="236" w:hangingChars="100" w:hanging="236"/>
            </w:pPr>
            <w:r>
              <w:rPr>
                <w:rFonts w:hint="eastAsia"/>
              </w:rPr>
              <w:t>①入院療養又は自宅療養しているもの</w:t>
            </w:r>
            <w:r w:rsidR="004E32BA">
              <w:rPr>
                <w:rFonts w:hint="eastAsia"/>
              </w:rPr>
              <w:t>（産後の不良を含む。）</w:t>
            </w:r>
            <w:r>
              <w:rPr>
                <w:rFonts w:hint="eastAsia"/>
              </w:rPr>
              <w:t>。</w:t>
            </w:r>
            <w:r w:rsidR="004E32BA">
              <w:rPr>
                <w:rFonts w:hint="eastAsia"/>
              </w:rPr>
              <w:t>ただし、自宅療養者にあっては、通院加療を行い、</w:t>
            </w:r>
            <w:r w:rsidR="005C24F7">
              <w:rPr>
                <w:rFonts w:hint="eastAsia"/>
              </w:rPr>
              <w:t>療養</w:t>
            </w:r>
            <w:r w:rsidR="004E32BA">
              <w:rPr>
                <w:rFonts w:hint="eastAsia"/>
              </w:rPr>
              <w:t>のため児童の保育に支障があると認められるもの。</w:t>
            </w:r>
          </w:p>
          <w:p w:rsidR="004E32BA" w:rsidRDefault="004E32BA" w:rsidP="00424BA8">
            <w:pPr>
              <w:ind w:left="236" w:hangingChars="100" w:hanging="236"/>
            </w:pPr>
            <w:r>
              <w:rPr>
                <w:rFonts w:hint="eastAsia"/>
              </w:rPr>
              <w:t>②療育手帳の交付を受け、重度又は中度に判定されたもの。</w:t>
            </w:r>
          </w:p>
          <w:p w:rsidR="004E32BA" w:rsidRDefault="004E32BA" w:rsidP="004E32BA">
            <w:pPr>
              <w:ind w:left="236" w:hangingChars="100" w:hanging="236"/>
            </w:pPr>
            <w:r>
              <w:rPr>
                <w:rFonts w:hint="eastAsia"/>
              </w:rPr>
              <w:t>③身体障害者手帳の交付を受け、１級から３級に</w:t>
            </w:r>
            <w:r>
              <w:rPr>
                <w:rFonts w:hint="eastAsia"/>
              </w:rPr>
              <w:lastRenderedPageBreak/>
              <w:t>判定されたもの。</w:t>
            </w:r>
          </w:p>
          <w:p w:rsidR="004E32BA" w:rsidRDefault="004E32BA" w:rsidP="004E32BA">
            <w:pPr>
              <w:ind w:left="236" w:hangingChars="100" w:hanging="236"/>
            </w:pPr>
            <w:r>
              <w:rPr>
                <w:rFonts w:hint="eastAsia"/>
              </w:rPr>
              <w:t>④精神障害者保健福祉手帳の交付を受け、１級に判定されたもの。</w:t>
            </w:r>
          </w:p>
          <w:p w:rsidR="004E32BA" w:rsidRDefault="004E32BA" w:rsidP="004E32BA">
            <w:pPr>
              <w:ind w:left="236" w:hangingChars="100" w:hanging="236"/>
            </w:pPr>
            <w:r>
              <w:rPr>
                <w:rFonts w:hint="eastAsia"/>
              </w:rPr>
              <w:t>⑤②</w:t>
            </w:r>
            <w:r w:rsidR="00C14B27">
              <w:rPr>
                <w:rFonts w:hint="eastAsia"/>
              </w:rPr>
              <w:t>、③及び④の判定のないものであって、</w:t>
            </w:r>
            <w:r>
              <w:rPr>
                <w:rFonts w:hint="eastAsia"/>
              </w:rPr>
              <w:t>障害の程度によって児童の保育に支障があると認められるもの。</w:t>
            </w:r>
          </w:p>
        </w:tc>
      </w:tr>
      <w:tr w:rsidR="00CA3568" w:rsidRPr="00C07998" w:rsidTr="00A07F32">
        <w:tc>
          <w:tcPr>
            <w:tcW w:w="2410" w:type="dxa"/>
          </w:tcPr>
          <w:p w:rsidR="00A07F32" w:rsidRDefault="00CA3568" w:rsidP="00315FEE">
            <w:r>
              <w:rPr>
                <w:rFonts w:hint="eastAsia"/>
              </w:rPr>
              <w:lastRenderedPageBreak/>
              <w:t>府令第１</w:t>
            </w:r>
            <w:r w:rsidR="004A3B9A">
              <w:rPr>
                <w:rFonts w:hint="eastAsia"/>
              </w:rPr>
              <w:t>条</w:t>
            </w:r>
            <w:r>
              <w:rPr>
                <w:rFonts w:hint="eastAsia"/>
              </w:rPr>
              <w:t>第４号</w:t>
            </w:r>
          </w:p>
          <w:p w:rsidR="00CA3568" w:rsidRDefault="00CA3568" w:rsidP="00315FEE">
            <w:r>
              <w:rPr>
                <w:rFonts w:hint="eastAsia"/>
              </w:rPr>
              <w:t>（</w:t>
            </w:r>
            <w:r w:rsidR="0070407F">
              <w:rPr>
                <w:rFonts w:hint="eastAsia"/>
              </w:rPr>
              <w:t>同居親族の</w:t>
            </w:r>
            <w:r w:rsidR="004A3E5B">
              <w:rPr>
                <w:rFonts w:hint="eastAsia"/>
              </w:rPr>
              <w:t>介護</w:t>
            </w:r>
            <w:r>
              <w:rPr>
                <w:rFonts w:hint="eastAsia"/>
              </w:rPr>
              <w:t>）</w:t>
            </w:r>
          </w:p>
        </w:tc>
        <w:tc>
          <w:tcPr>
            <w:tcW w:w="5528" w:type="dxa"/>
          </w:tcPr>
          <w:p w:rsidR="00CA3568" w:rsidRDefault="00C14B27" w:rsidP="005C24F7">
            <w:pPr>
              <w:ind w:firstLineChars="100" w:firstLine="236"/>
            </w:pPr>
            <w:r>
              <w:rPr>
                <w:rFonts w:hint="eastAsia"/>
              </w:rPr>
              <w:t>同居の親族である臥床者及び</w:t>
            </w:r>
            <w:r w:rsidR="005C512C">
              <w:rPr>
                <w:rFonts w:hint="eastAsia"/>
              </w:rPr>
              <w:t>心身障害者（児）（療育手帳の交付を受け、重度又は中度と判定されたもの、身体障害者手帳の交付を受け、１級</w:t>
            </w:r>
            <w:r w:rsidR="005C24F7">
              <w:rPr>
                <w:rFonts w:hint="eastAsia"/>
              </w:rPr>
              <w:t>又は</w:t>
            </w:r>
            <w:r w:rsidR="005C512C">
              <w:rPr>
                <w:rFonts w:hint="eastAsia"/>
              </w:rPr>
              <w:t>２級に判定されたもの、精神障害者保健福祉手帳の交付を受け、１級に判定されたもの及び医師により親族による介護が必要であると判断されたもの。）を病院又は自宅において常時介護（</w:t>
            </w:r>
            <w:r w:rsidR="00E5586C">
              <w:rPr>
                <w:rFonts w:hint="eastAsia"/>
              </w:rPr>
              <w:t>原則として月１６日以上かつ１日４時間以上</w:t>
            </w:r>
            <w:r w:rsidR="005C24F7">
              <w:rPr>
                <w:rFonts w:hint="eastAsia"/>
              </w:rPr>
              <w:t>介護</w:t>
            </w:r>
            <w:r w:rsidR="00C07998">
              <w:rPr>
                <w:rFonts w:hint="eastAsia"/>
              </w:rPr>
              <w:t>していること</w:t>
            </w:r>
            <w:r w:rsidR="00E5586C">
              <w:rPr>
                <w:rFonts w:hint="eastAsia"/>
              </w:rPr>
              <w:t>をいい、</w:t>
            </w:r>
            <w:r w:rsidR="00C07998">
              <w:rPr>
                <w:rFonts w:hint="eastAsia"/>
              </w:rPr>
              <w:t>病院、総合支援学校及び障害者（児）施設等に、通院、通学及び訓練等のための付き添いを含む</w:t>
            </w:r>
            <w:r w:rsidR="005C512C">
              <w:rPr>
                <w:rFonts w:hint="eastAsia"/>
              </w:rPr>
              <w:t>。）しており、児童の保育に支障があると認められたもの。</w:t>
            </w:r>
          </w:p>
        </w:tc>
      </w:tr>
      <w:tr w:rsidR="00CA3568" w:rsidTr="00A07F32">
        <w:tc>
          <w:tcPr>
            <w:tcW w:w="2410" w:type="dxa"/>
          </w:tcPr>
          <w:p w:rsidR="00A07F32" w:rsidRDefault="00CA3568" w:rsidP="00315FEE">
            <w:r>
              <w:rPr>
                <w:rFonts w:hint="eastAsia"/>
              </w:rPr>
              <w:t>府令第１</w:t>
            </w:r>
            <w:r w:rsidR="004A3B9A">
              <w:rPr>
                <w:rFonts w:hint="eastAsia"/>
              </w:rPr>
              <w:t>条</w:t>
            </w:r>
            <w:r>
              <w:rPr>
                <w:rFonts w:hint="eastAsia"/>
              </w:rPr>
              <w:t>第５号</w:t>
            </w:r>
          </w:p>
          <w:p w:rsidR="00CA3568" w:rsidRDefault="00CA3568" w:rsidP="00315FEE">
            <w:r>
              <w:rPr>
                <w:rFonts w:hint="eastAsia"/>
              </w:rPr>
              <w:t>（</w:t>
            </w:r>
            <w:r w:rsidR="00C80207">
              <w:rPr>
                <w:rFonts w:hint="eastAsia"/>
              </w:rPr>
              <w:t>災害復旧</w:t>
            </w:r>
            <w:r>
              <w:rPr>
                <w:rFonts w:hint="eastAsia"/>
              </w:rPr>
              <w:t>）</w:t>
            </w:r>
          </w:p>
        </w:tc>
        <w:tc>
          <w:tcPr>
            <w:tcW w:w="5528" w:type="dxa"/>
          </w:tcPr>
          <w:p w:rsidR="00CA3568" w:rsidRDefault="008E004F" w:rsidP="008D49C6">
            <w:pPr>
              <w:ind w:firstLineChars="100" w:firstLine="236"/>
            </w:pPr>
            <w:r>
              <w:rPr>
                <w:rFonts w:hint="eastAsia"/>
              </w:rPr>
              <w:t>震災、風水害、火災その他の災害により自宅や近隣の復旧に当たっているもの。</w:t>
            </w:r>
          </w:p>
        </w:tc>
      </w:tr>
      <w:tr w:rsidR="00CA3568" w:rsidTr="00A07F32">
        <w:tc>
          <w:tcPr>
            <w:tcW w:w="2410" w:type="dxa"/>
          </w:tcPr>
          <w:p w:rsidR="00A07F32" w:rsidRDefault="00CA3568" w:rsidP="00315FEE">
            <w:r>
              <w:rPr>
                <w:rFonts w:hint="eastAsia"/>
              </w:rPr>
              <w:t>府令第１</w:t>
            </w:r>
            <w:r w:rsidR="004A3B9A">
              <w:rPr>
                <w:rFonts w:hint="eastAsia"/>
              </w:rPr>
              <w:t>条</w:t>
            </w:r>
            <w:r>
              <w:rPr>
                <w:rFonts w:hint="eastAsia"/>
              </w:rPr>
              <w:t>第６号</w:t>
            </w:r>
          </w:p>
          <w:p w:rsidR="00CA3568" w:rsidRDefault="00CA3568" w:rsidP="00315FEE">
            <w:r>
              <w:rPr>
                <w:rFonts w:hint="eastAsia"/>
              </w:rPr>
              <w:t>（</w:t>
            </w:r>
            <w:r w:rsidR="00C80207">
              <w:rPr>
                <w:rFonts w:hint="eastAsia"/>
              </w:rPr>
              <w:t>求職活動</w:t>
            </w:r>
            <w:r>
              <w:rPr>
                <w:rFonts w:hint="eastAsia"/>
              </w:rPr>
              <w:t>）</w:t>
            </w:r>
          </w:p>
        </w:tc>
        <w:tc>
          <w:tcPr>
            <w:tcW w:w="5528" w:type="dxa"/>
          </w:tcPr>
          <w:p w:rsidR="00CA3568" w:rsidRDefault="008E004F" w:rsidP="008D49C6">
            <w:pPr>
              <w:ind w:firstLineChars="100" w:firstLine="236"/>
            </w:pPr>
            <w:r>
              <w:rPr>
                <w:rFonts w:hint="eastAsia"/>
              </w:rPr>
              <w:t>求職活動（起業の準備を含む。）を継続的に行っており、認定後９０日以内に就労するもの。</w:t>
            </w:r>
          </w:p>
        </w:tc>
      </w:tr>
      <w:tr w:rsidR="00CA3568" w:rsidTr="00A07F32">
        <w:tc>
          <w:tcPr>
            <w:tcW w:w="2410" w:type="dxa"/>
          </w:tcPr>
          <w:p w:rsidR="00A07F32" w:rsidRDefault="00CA3568" w:rsidP="00315FEE">
            <w:r>
              <w:rPr>
                <w:rFonts w:hint="eastAsia"/>
              </w:rPr>
              <w:t>府令第１</w:t>
            </w:r>
            <w:r w:rsidR="004A3B9A">
              <w:rPr>
                <w:rFonts w:hint="eastAsia"/>
              </w:rPr>
              <w:t>条</w:t>
            </w:r>
            <w:r>
              <w:rPr>
                <w:rFonts w:hint="eastAsia"/>
              </w:rPr>
              <w:t>第７号</w:t>
            </w:r>
          </w:p>
          <w:p w:rsidR="00CA3568" w:rsidRDefault="00CA3568" w:rsidP="00315FEE">
            <w:r>
              <w:rPr>
                <w:rFonts w:hint="eastAsia"/>
              </w:rPr>
              <w:t>（</w:t>
            </w:r>
            <w:r w:rsidR="00C80207">
              <w:rPr>
                <w:rFonts w:hint="eastAsia"/>
              </w:rPr>
              <w:t>就学</w:t>
            </w:r>
            <w:r>
              <w:rPr>
                <w:rFonts w:hint="eastAsia"/>
              </w:rPr>
              <w:t>）</w:t>
            </w:r>
          </w:p>
        </w:tc>
        <w:tc>
          <w:tcPr>
            <w:tcW w:w="5528" w:type="dxa"/>
          </w:tcPr>
          <w:p w:rsidR="00CA3568" w:rsidRDefault="001F7E6A" w:rsidP="008D49C6">
            <w:pPr>
              <w:ind w:firstLineChars="100" w:firstLine="236"/>
            </w:pPr>
            <w:r>
              <w:rPr>
                <w:rFonts w:hint="eastAsia"/>
              </w:rPr>
              <w:t>１月において１６日以上、かつ、１日当たり４時間以上、</w:t>
            </w:r>
            <w:r w:rsidR="004A3B9A">
              <w:rPr>
                <w:rFonts w:hint="eastAsia"/>
              </w:rPr>
              <w:t>学校等に</w:t>
            </w:r>
            <w:r>
              <w:rPr>
                <w:rFonts w:hint="eastAsia"/>
              </w:rPr>
              <w:t>通所により就学</w:t>
            </w:r>
            <w:r w:rsidR="004A3B9A">
              <w:rPr>
                <w:rFonts w:hint="eastAsia"/>
              </w:rPr>
              <w:t>している</w:t>
            </w:r>
            <w:r>
              <w:rPr>
                <w:rFonts w:hint="eastAsia"/>
              </w:rPr>
              <w:t>もの。</w:t>
            </w:r>
          </w:p>
        </w:tc>
      </w:tr>
      <w:tr w:rsidR="00CA3568" w:rsidTr="00A07F32">
        <w:tc>
          <w:tcPr>
            <w:tcW w:w="2410" w:type="dxa"/>
          </w:tcPr>
          <w:p w:rsidR="00A07F32" w:rsidRDefault="00CA3568" w:rsidP="00315FEE">
            <w:r>
              <w:rPr>
                <w:rFonts w:hint="eastAsia"/>
              </w:rPr>
              <w:t>府令第１</w:t>
            </w:r>
            <w:r w:rsidR="004A3B9A">
              <w:rPr>
                <w:rFonts w:hint="eastAsia"/>
              </w:rPr>
              <w:t>条</w:t>
            </w:r>
            <w:r>
              <w:rPr>
                <w:rFonts w:hint="eastAsia"/>
              </w:rPr>
              <w:t>第８号</w:t>
            </w:r>
          </w:p>
          <w:p w:rsidR="00CA3568" w:rsidRDefault="00CA3568" w:rsidP="00315FEE">
            <w:r>
              <w:rPr>
                <w:rFonts w:hint="eastAsia"/>
              </w:rPr>
              <w:t>（</w:t>
            </w:r>
            <w:r w:rsidR="0070407F">
              <w:rPr>
                <w:rFonts w:hint="eastAsia"/>
              </w:rPr>
              <w:t>児童福祉</w:t>
            </w:r>
            <w:r>
              <w:rPr>
                <w:rFonts w:hint="eastAsia"/>
              </w:rPr>
              <w:t>）</w:t>
            </w:r>
          </w:p>
        </w:tc>
        <w:tc>
          <w:tcPr>
            <w:tcW w:w="5528" w:type="dxa"/>
          </w:tcPr>
          <w:p w:rsidR="00CA3568" w:rsidRDefault="00CA3568" w:rsidP="00820EC8">
            <w:pPr>
              <w:ind w:left="236" w:hangingChars="100" w:hanging="236"/>
            </w:pPr>
            <w:r>
              <w:rPr>
                <w:rFonts w:hint="eastAsia"/>
              </w:rPr>
              <w:t>①児童虐待を行っている</w:t>
            </w:r>
            <w:r w:rsidR="00A07F32">
              <w:rPr>
                <w:rFonts w:hint="eastAsia"/>
              </w:rPr>
              <w:t>又</w:t>
            </w:r>
            <w:r>
              <w:rPr>
                <w:rFonts w:hint="eastAsia"/>
              </w:rPr>
              <w:t>は再び行われるおそれがあると認められるもの。</w:t>
            </w:r>
          </w:p>
          <w:p w:rsidR="00CA3568" w:rsidRDefault="00CA3568" w:rsidP="00820EC8">
            <w:pPr>
              <w:ind w:left="236" w:hangingChars="100" w:hanging="236"/>
            </w:pPr>
            <w:r>
              <w:rPr>
                <w:rFonts w:hint="eastAsia"/>
              </w:rPr>
              <w:t>②</w:t>
            </w:r>
            <w:r w:rsidR="00A07F32">
              <w:rPr>
                <w:rFonts w:hint="eastAsia"/>
              </w:rPr>
              <w:t>配偶者からの暴力により児童の保育を行うことが困難であると認められるもの。</w:t>
            </w:r>
          </w:p>
        </w:tc>
      </w:tr>
      <w:tr w:rsidR="00CA3568" w:rsidTr="00A07F32">
        <w:tc>
          <w:tcPr>
            <w:tcW w:w="2410" w:type="dxa"/>
          </w:tcPr>
          <w:p w:rsidR="00A07F32" w:rsidRDefault="00CA3568" w:rsidP="00315FEE">
            <w:r>
              <w:rPr>
                <w:rFonts w:hint="eastAsia"/>
              </w:rPr>
              <w:t>府令第１</w:t>
            </w:r>
            <w:r w:rsidR="004A3B9A">
              <w:rPr>
                <w:rFonts w:hint="eastAsia"/>
              </w:rPr>
              <w:t>条</w:t>
            </w:r>
            <w:r>
              <w:rPr>
                <w:rFonts w:hint="eastAsia"/>
              </w:rPr>
              <w:t>第９号</w:t>
            </w:r>
          </w:p>
          <w:p w:rsidR="00CA3568" w:rsidRDefault="00CA3568" w:rsidP="00315FEE">
            <w:r>
              <w:rPr>
                <w:rFonts w:hint="eastAsia"/>
              </w:rPr>
              <w:lastRenderedPageBreak/>
              <w:t>（</w:t>
            </w:r>
            <w:r w:rsidR="004A3E5B">
              <w:rPr>
                <w:rFonts w:hint="eastAsia"/>
              </w:rPr>
              <w:t>育児休業</w:t>
            </w:r>
            <w:r>
              <w:rPr>
                <w:rFonts w:hint="eastAsia"/>
              </w:rPr>
              <w:t>）</w:t>
            </w:r>
          </w:p>
        </w:tc>
        <w:tc>
          <w:tcPr>
            <w:tcW w:w="5528" w:type="dxa"/>
          </w:tcPr>
          <w:p w:rsidR="00CA3568" w:rsidRDefault="00A07F32" w:rsidP="00820EC8">
            <w:pPr>
              <w:ind w:left="236" w:hangingChars="100" w:hanging="236"/>
            </w:pPr>
            <w:r>
              <w:rPr>
                <w:rFonts w:hint="eastAsia"/>
              </w:rPr>
              <w:lastRenderedPageBreak/>
              <w:t>①</w:t>
            </w:r>
            <w:r w:rsidR="005C24F7">
              <w:rPr>
                <w:rFonts w:hint="eastAsia"/>
              </w:rPr>
              <w:t>既に保育を利用している児童がおり、</w:t>
            </w:r>
            <w:r w:rsidR="004A3B9A">
              <w:rPr>
                <w:rFonts w:hint="eastAsia"/>
              </w:rPr>
              <w:t>育児休業に係る児童の満１歳の誕生日の前日</w:t>
            </w:r>
            <w:r w:rsidR="005C24F7">
              <w:rPr>
                <w:rFonts w:hint="eastAsia"/>
              </w:rPr>
              <w:t>の</w:t>
            </w:r>
            <w:r w:rsidR="004A3B9A">
              <w:rPr>
                <w:rFonts w:hint="eastAsia"/>
              </w:rPr>
              <w:t>属する月の末日までの期間にあるもの。</w:t>
            </w:r>
          </w:p>
          <w:p w:rsidR="00C45C13" w:rsidRDefault="00C45C13" w:rsidP="00820EC8">
            <w:pPr>
              <w:ind w:left="236" w:hangingChars="100" w:hanging="236"/>
            </w:pPr>
            <w:r>
              <w:rPr>
                <w:rFonts w:hint="eastAsia"/>
              </w:rPr>
              <w:t>②育児休業に係る児童の満１歳の誕生日の前日</w:t>
            </w:r>
            <w:r w:rsidR="005C24F7">
              <w:rPr>
                <w:rFonts w:hint="eastAsia"/>
              </w:rPr>
              <w:t>の</w:t>
            </w:r>
            <w:r>
              <w:rPr>
                <w:rFonts w:hint="eastAsia"/>
              </w:rPr>
              <w:t>属する月の末日において、保育を利用している児童が</w:t>
            </w:r>
            <w:r w:rsidR="00820EC8">
              <w:rPr>
                <w:rFonts w:hint="eastAsia"/>
              </w:rPr>
              <w:t>次年度に小学校への就学を控えており、当該児童の発達上、環境の変化が好ましくないと認められるもの。</w:t>
            </w:r>
          </w:p>
          <w:p w:rsidR="00007D03" w:rsidRDefault="00C45C13" w:rsidP="008D49C6">
            <w:pPr>
              <w:ind w:left="236" w:hangingChars="100" w:hanging="236"/>
            </w:pPr>
            <w:r>
              <w:rPr>
                <w:rFonts w:hint="eastAsia"/>
              </w:rPr>
              <w:t>③</w:t>
            </w:r>
            <w:r w:rsidR="00007D03">
              <w:rPr>
                <w:rFonts w:hint="eastAsia"/>
              </w:rPr>
              <w:t>育児休業を取得している期間にあるもので、</w:t>
            </w:r>
            <w:r w:rsidR="00820EC8">
              <w:rPr>
                <w:rFonts w:hint="eastAsia"/>
              </w:rPr>
              <w:t>保育を利用している</w:t>
            </w:r>
            <w:r w:rsidR="00A07F32">
              <w:rPr>
                <w:rFonts w:hint="eastAsia"/>
              </w:rPr>
              <w:t>児童の発達上、環境の変化が好ましくないと認められるもの。</w:t>
            </w:r>
          </w:p>
        </w:tc>
      </w:tr>
      <w:tr w:rsidR="00CA3568" w:rsidTr="00A07F32">
        <w:tc>
          <w:tcPr>
            <w:tcW w:w="2410" w:type="dxa"/>
          </w:tcPr>
          <w:p w:rsidR="00A07F32" w:rsidRDefault="00CA3568" w:rsidP="00315FEE">
            <w:r>
              <w:rPr>
                <w:rFonts w:hint="eastAsia"/>
              </w:rPr>
              <w:lastRenderedPageBreak/>
              <w:t>府令第１</w:t>
            </w:r>
            <w:r w:rsidR="004A3B9A">
              <w:rPr>
                <w:rFonts w:hint="eastAsia"/>
              </w:rPr>
              <w:t>条</w:t>
            </w:r>
            <w:r>
              <w:rPr>
                <w:rFonts w:hint="eastAsia"/>
              </w:rPr>
              <w:t>第１０号</w:t>
            </w:r>
          </w:p>
          <w:p w:rsidR="00CA3568" w:rsidRDefault="00CA3568" w:rsidP="00315FEE">
            <w:r>
              <w:rPr>
                <w:rFonts w:hint="eastAsia"/>
              </w:rPr>
              <w:t>（</w:t>
            </w:r>
            <w:r w:rsidR="0070407F">
              <w:rPr>
                <w:rFonts w:hint="eastAsia"/>
              </w:rPr>
              <w:t>その他</w:t>
            </w:r>
            <w:r>
              <w:rPr>
                <w:rFonts w:hint="eastAsia"/>
              </w:rPr>
              <w:t>）</w:t>
            </w:r>
          </w:p>
        </w:tc>
        <w:tc>
          <w:tcPr>
            <w:tcW w:w="5528" w:type="dxa"/>
          </w:tcPr>
          <w:p w:rsidR="00CA3568" w:rsidRDefault="00CA3568" w:rsidP="00820EC8">
            <w:pPr>
              <w:ind w:left="236" w:hangingChars="100" w:hanging="236"/>
            </w:pPr>
            <w:r>
              <w:rPr>
                <w:rFonts w:hint="eastAsia"/>
              </w:rPr>
              <w:t>①防府市犯罪被害者等支援条例（平成２４年防府市条例第３８号）第２条第４号に規定する犯罪被害者等</w:t>
            </w:r>
            <w:r w:rsidR="00566B5B">
              <w:rPr>
                <w:rFonts w:hint="eastAsia"/>
              </w:rPr>
              <w:t>（以下「犯罪被害者等」という。）</w:t>
            </w:r>
            <w:r>
              <w:rPr>
                <w:rFonts w:hint="eastAsia"/>
              </w:rPr>
              <w:t>で、児童の保育を必要としているもの。</w:t>
            </w:r>
          </w:p>
          <w:p w:rsidR="00CA3568" w:rsidRDefault="00CA3568" w:rsidP="00820EC8">
            <w:pPr>
              <w:ind w:left="236" w:hangingChars="100" w:hanging="236"/>
            </w:pPr>
            <w:r>
              <w:rPr>
                <w:rFonts w:hint="eastAsia"/>
              </w:rPr>
              <w:t>②府令第１条第４号に係る保育の必要性の基準に該当する別居の親族の常時介護のため、児童の保育を必要としているもの。</w:t>
            </w:r>
          </w:p>
          <w:p w:rsidR="00007D03" w:rsidRDefault="00CA3568" w:rsidP="00820EC8">
            <w:pPr>
              <w:ind w:left="236" w:hangingChars="100" w:hanging="236"/>
            </w:pPr>
            <w:r>
              <w:rPr>
                <w:rFonts w:hint="eastAsia"/>
              </w:rPr>
              <w:t>③</w:t>
            </w:r>
            <w:r w:rsidR="006A3DD0">
              <w:rPr>
                <w:rFonts w:hint="eastAsia"/>
              </w:rPr>
              <w:t>保育を利用している児童が</w:t>
            </w:r>
            <w:r w:rsidR="001F7E6A">
              <w:rPr>
                <w:rFonts w:hint="eastAsia"/>
              </w:rPr>
              <w:t>次年度に小学校への就学を控えており、</w:t>
            </w:r>
            <w:r w:rsidR="00007D03">
              <w:rPr>
                <w:rFonts w:hint="eastAsia"/>
              </w:rPr>
              <w:t>当該児童の発達上、環境の変化が好ましくないと認められるもの。</w:t>
            </w:r>
          </w:p>
          <w:p w:rsidR="00CA3568" w:rsidRDefault="006A3DD0" w:rsidP="00820EC8">
            <w:pPr>
              <w:ind w:left="236" w:hangingChars="100" w:hanging="236"/>
            </w:pPr>
            <w:r>
              <w:rPr>
                <w:rFonts w:hint="eastAsia"/>
              </w:rPr>
              <w:t>④</w:t>
            </w:r>
            <w:r w:rsidR="00CA3568">
              <w:rPr>
                <w:rFonts w:hint="eastAsia"/>
              </w:rPr>
              <w:t>その他児童の保育を必要としていると特に認められるもの。</w:t>
            </w:r>
          </w:p>
        </w:tc>
      </w:tr>
    </w:tbl>
    <w:p w:rsidR="006741E9" w:rsidRDefault="006741E9" w:rsidP="00EA283D">
      <w:pPr>
        <w:ind w:leftChars="100" w:left="236"/>
      </w:pPr>
      <w:r>
        <w:rPr>
          <w:rFonts w:hint="eastAsia"/>
        </w:rPr>
        <w:t>（</w:t>
      </w:r>
      <w:r w:rsidR="00EA283D">
        <w:rPr>
          <w:rFonts w:hint="eastAsia"/>
        </w:rPr>
        <w:t>保育必要量の基準</w:t>
      </w:r>
      <w:r>
        <w:rPr>
          <w:rFonts w:hint="eastAsia"/>
        </w:rPr>
        <w:t>）</w:t>
      </w:r>
    </w:p>
    <w:p w:rsidR="006741E9" w:rsidRDefault="006741E9" w:rsidP="00315FEE">
      <w:r>
        <w:rPr>
          <w:rFonts w:hint="eastAsia"/>
        </w:rPr>
        <w:t xml:space="preserve">第３条　</w:t>
      </w:r>
      <w:r w:rsidR="00DA7D62">
        <w:rPr>
          <w:rFonts w:hint="eastAsia"/>
        </w:rPr>
        <w:t>保育必要量の基準は、</w:t>
      </w:r>
      <w:r w:rsidR="00EA283D">
        <w:rPr>
          <w:rFonts w:hint="eastAsia"/>
        </w:rPr>
        <w:t>次表に定めるとおりとする。</w:t>
      </w:r>
    </w:p>
    <w:tbl>
      <w:tblPr>
        <w:tblStyle w:val="af1"/>
        <w:tblW w:w="0" w:type="auto"/>
        <w:tblInd w:w="250" w:type="dxa"/>
        <w:tblLook w:val="04A0" w:firstRow="1" w:lastRow="0" w:firstColumn="1" w:lastColumn="0" w:noHBand="0" w:noVBand="1"/>
      </w:tblPr>
      <w:tblGrid>
        <w:gridCol w:w="2410"/>
        <w:gridCol w:w="3685"/>
        <w:gridCol w:w="1843"/>
      </w:tblGrid>
      <w:tr w:rsidR="004A3E5B" w:rsidTr="006B598B">
        <w:tc>
          <w:tcPr>
            <w:tcW w:w="6095" w:type="dxa"/>
            <w:gridSpan w:val="2"/>
          </w:tcPr>
          <w:p w:rsidR="004A3E5B" w:rsidRDefault="004A3E5B" w:rsidP="00AC1A0A">
            <w:pPr>
              <w:jc w:val="center"/>
            </w:pPr>
            <w:r>
              <w:rPr>
                <w:rFonts w:hint="eastAsia"/>
              </w:rPr>
              <w:t>事由</w:t>
            </w:r>
          </w:p>
        </w:tc>
        <w:tc>
          <w:tcPr>
            <w:tcW w:w="1843" w:type="dxa"/>
          </w:tcPr>
          <w:p w:rsidR="004A3E5B" w:rsidRDefault="004A3E5B" w:rsidP="00AC1A0A">
            <w:pPr>
              <w:jc w:val="center"/>
            </w:pPr>
            <w:r>
              <w:rPr>
                <w:rFonts w:hint="eastAsia"/>
              </w:rPr>
              <w:t>保育必要量</w:t>
            </w:r>
          </w:p>
        </w:tc>
      </w:tr>
      <w:tr w:rsidR="00E740C0" w:rsidTr="006B598B">
        <w:tc>
          <w:tcPr>
            <w:tcW w:w="2410" w:type="dxa"/>
            <w:vMerge w:val="restart"/>
          </w:tcPr>
          <w:p w:rsidR="00A07F32" w:rsidRDefault="00E740C0" w:rsidP="009652DC">
            <w:r>
              <w:rPr>
                <w:rFonts w:hint="eastAsia"/>
              </w:rPr>
              <w:t>府令第１条第１号</w:t>
            </w:r>
          </w:p>
          <w:p w:rsidR="00E740C0" w:rsidRDefault="00E740C0" w:rsidP="009652DC">
            <w:r>
              <w:rPr>
                <w:rFonts w:hint="eastAsia"/>
              </w:rPr>
              <w:t>（就労）</w:t>
            </w:r>
          </w:p>
        </w:tc>
        <w:tc>
          <w:tcPr>
            <w:tcW w:w="3685" w:type="dxa"/>
          </w:tcPr>
          <w:p w:rsidR="00E740C0" w:rsidRDefault="00E740C0" w:rsidP="00315FEE">
            <w:r>
              <w:rPr>
                <w:rFonts w:hint="eastAsia"/>
              </w:rPr>
              <w:t>１月において、１２０時間以上の就労</w:t>
            </w:r>
          </w:p>
        </w:tc>
        <w:tc>
          <w:tcPr>
            <w:tcW w:w="1843" w:type="dxa"/>
          </w:tcPr>
          <w:p w:rsidR="00E740C0" w:rsidRDefault="00E740C0" w:rsidP="006B598B">
            <w:r>
              <w:rPr>
                <w:rFonts w:hint="eastAsia"/>
              </w:rPr>
              <w:t>保育標準時間（</w:t>
            </w:r>
            <w:r w:rsidR="006B598B">
              <w:rPr>
                <w:rFonts w:hint="eastAsia"/>
              </w:rPr>
              <w:t>１日当たり１１時間までの保育時間をいう。以下同じ。）</w:t>
            </w:r>
          </w:p>
        </w:tc>
      </w:tr>
      <w:tr w:rsidR="00E740C0" w:rsidTr="006B598B">
        <w:tc>
          <w:tcPr>
            <w:tcW w:w="2410" w:type="dxa"/>
            <w:vMerge/>
          </w:tcPr>
          <w:p w:rsidR="00E740C0" w:rsidRDefault="00E740C0" w:rsidP="00315FEE"/>
        </w:tc>
        <w:tc>
          <w:tcPr>
            <w:tcW w:w="3685" w:type="dxa"/>
          </w:tcPr>
          <w:p w:rsidR="00E740C0" w:rsidRDefault="00E740C0" w:rsidP="00315FEE">
            <w:r>
              <w:rPr>
                <w:rFonts w:hint="eastAsia"/>
              </w:rPr>
              <w:t>１月において、１２０時間未満の就労</w:t>
            </w:r>
          </w:p>
        </w:tc>
        <w:tc>
          <w:tcPr>
            <w:tcW w:w="1843" w:type="dxa"/>
          </w:tcPr>
          <w:p w:rsidR="00E740C0" w:rsidRDefault="00E740C0" w:rsidP="00315FEE">
            <w:r>
              <w:rPr>
                <w:rFonts w:hint="eastAsia"/>
              </w:rPr>
              <w:t>保育短時間</w:t>
            </w:r>
            <w:r w:rsidR="006B598B">
              <w:rPr>
                <w:rFonts w:hint="eastAsia"/>
              </w:rPr>
              <w:t>（１日当たり８時間までの保育時間をいう。以下同じ。）</w:t>
            </w:r>
          </w:p>
        </w:tc>
      </w:tr>
      <w:tr w:rsidR="00E740C0" w:rsidTr="006B598B">
        <w:tc>
          <w:tcPr>
            <w:tcW w:w="6095" w:type="dxa"/>
            <w:gridSpan w:val="2"/>
          </w:tcPr>
          <w:p w:rsidR="00E740C0" w:rsidRDefault="00E740C0" w:rsidP="00315FEE">
            <w:r>
              <w:rPr>
                <w:rFonts w:hint="eastAsia"/>
              </w:rPr>
              <w:t>府令第１条第２号（産前産後）</w:t>
            </w:r>
          </w:p>
        </w:tc>
        <w:tc>
          <w:tcPr>
            <w:tcW w:w="1843" w:type="dxa"/>
          </w:tcPr>
          <w:p w:rsidR="00E740C0" w:rsidRDefault="00E740C0" w:rsidP="00315FEE">
            <w:r>
              <w:rPr>
                <w:rFonts w:hint="eastAsia"/>
              </w:rPr>
              <w:t>保育標準時間</w:t>
            </w:r>
          </w:p>
        </w:tc>
      </w:tr>
      <w:tr w:rsidR="00E740C0" w:rsidTr="006B598B">
        <w:tc>
          <w:tcPr>
            <w:tcW w:w="6095" w:type="dxa"/>
            <w:gridSpan w:val="2"/>
          </w:tcPr>
          <w:p w:rsidR="00E740C0" w:rsidRDefault="00E740C0" w:rsidP="00315FEE">
            <w:r>
              <w:rPr>
                <w:rFonts w:hint="eastAsia"/>
              </w:rPr>
              <w:t>府令第１条第３号（病気・けが）</w:t>
            </w:r>
          </w:p>
        </w:tc>
        <w:tc>
          <w:tcPr>
            <w:tcW w:w="1843" w:type="dxa"/>
          </w:tcPr>
          <w:p w:rsidR="00E740C0" w:rsidRDefault="00E740C0" w:rsidP="00315FEE">
            <w:r>
              <w:rPr>
                <w:rFonts w:hint="eastAsia"/>
              </w:rPr>
              <w:t>保育標準時間</w:t>
            </w:r>
          </w:p>
        </w:tc>
      </w:tr>
      <w:tr w:rsidR="00E740C0" w:rsidTr="006B598B">
        <w:tc>
          <w:tcPr>
            <w:tcW w:w="2410" w:type="dxa"/>
            <w:vMerge w:val="restart"/>
          </w:tcPr>
          <w:p w:rsidR="00A07F32" w:rsidRDefault="00E740C0" w:rsidP="00315FEE">
            <w:r>
              <w:rPr>
                <w:rFonts w:hint="eastAsia"/>
              </w:rPr>
              <w:t>府令第１条第４号</w:t>
            </w:r>
          </w:p>
          <w:p w:rsidR="00E740C0" w:rsidRDefault="00E740C0" w:rsidP="00315FEE">
            <w:r>
              <w:rPr>
                <w:rFonts w:hint="eastAsia"/>
              </w:rPr>
              <w:t>（同居親族の介護）</w:t>
            </w:r>
          </w:p>
        </w:tc>
        <w:tc>
          <w:tcPr>
            <w:tcW w:w="3685" w:type="dxa"/>
          </w:tcPr>
          <w:p w:rsidR="00E740C0" w:rsidRDefault="00E740C0" w:rsidP="0070407F">
            <w:r>
              <w:rPr>
                <w:rFonts w:hint="eastAsia"/>
              </w:rPr>
              <w:t>１月において、１２０時間以上の介護</w:t>
            </w:r>
          </w:p>
        </w:tc>
        <w:tc>
          <w:tcPr>
            <w:tcW w:w="1843" w:type="dxa"/>
          </w:tcPr>
          <w:p w:rsidR="00E740C0" w:rsidRDefault="00E740C0" w:rsidP="00315FEE">
            <w:r>
              <w:rPr>
                <w:rFonts w:hint="eastAsia"/>
              </w:rPr>
              <w:t>保育標準時間</w:t>
            </w:r>
          </w:p>
        </w:tc>
      </w:tr>
      <w:tr w:rsidR="00E740C0" w:rsidTr="006B598B">
        <w:tc>
          <w:tcPr>
            <w:tcW w:w="2410" w:type="dxa"/>
            <w:vMerge/>
          </w:tcPr>
          <w:p w:rsidR="00E740C0" w:rsidRDefault="00E740C0" w:rsidP="00315FEE"/>
        </w:tc>
        <w:tc>
          <w:tcPr>
            <w:tcW w:w="3685" w:type="dxa"/>
          </w:tcPr>
          <w:p w:rsidR="00E740C0" w:rsidRDefault="00E740C0" w:rsidP="005622D2">
            <w:r>
              <w:rPr>
                <w:rFonts w:hint="eastAsia"/>
              </w:rPr>
              <w:t>１月において、１２０時間未満の介護</w:t>
            </w:r>
          </w:p>
        </w:tc>
        <w:tc>
          <w:tcPr>
            <w:tcW w:w="1843" w:type="dxa"/>
          </w:tcPr>
          <w:p w:rsidR="00E740C0" w:rsidRDefault="00E740C0" w:rsidP="00315FEE">
            <w:r>
              <w:rPr>
                <w:rFonts w:hint="eastAsia"/>
              </w:rPr>
              <w:t>保育</w:t>
            </w:r>
            <w:r w:rsidR="005C24F7">
              <w:rPr>
                <w:rFonts w:hint="eastAsia"/>
              </w:rPr>
              <w:t>短</w:t>
            </w:r>
            <w:r>
              <w:rPr>
                <w:rFonts w:hint="eastAsia"/>
              </w:rPr>
              <w:t>時間</w:t>
            </w:r>
          </w:p>
        </w:tc>
      </w:tr>
      <w:tr w:rsidR="00E740C0" w:rsidTr="006B598B">
        <w:tc>
          <w:tcPr>
            <w:tcW w:w="6095" w:type="dxa"/>
            <w:gridSpan w:val="2"/>
          </w:tcPr>
          <w:p w:rsidR="00E740C0" w:rsidRDefault="00E740C0" w:rsidP="00315FEE">
            <w:r>
              <w:rPr>
                <w:rFonts w:hint="eastAsia"/>
              </w:rPr>
              <w:t>府令第１条第５号（災害復旧）</w:t>
            </w:r>
          </w:p>
        </w:tc>
        <w:tc>
          <w:tcPr>
            <w:tcW w:w="1843" w:type="dxa"/>
          </w:tcPr>
          <w:p w:rsidR="00E740C0" w:rsidRDefault="00E740C0" w:rsidP="00315FEE">
            <w:r>
              <w:rPr>
                <w:rFonts w:hint="eastAsia"/>
              </w:rPr>
              <w:t>保育標準時間</w:t>
            </w:r>
          </w:p>
        </w:tc>
      </w:tr>
      <w:tr w:rsidR="00E740C0" w:rsidTr="006B598B">
        <w:tc>
          <w:tcPr>
            <w:tcW w:w="6095" w:type="dxa"/>
            <w:gridSpan w:val="2"/>
          </w:tcPr>
          <w:p w:rsidR="00E740C0" w:rsidRDefault="00E740C0" w:rsidP="00315FEE">
            <w:r>
              <w:rPr>
                <w:rFonts w:hint="eastAsia"/>
              </w:rPr>
              <w:t>府令第１条第６号（求職活動）</w:t>
            </w:r>
          </w:p>
        </w:tc>
        <w:tc>
          <w:tcPr>
            <w:tcW w:w="1843" w:type="dxa"/>
          </w:tcPr>
          <w:p w:rsidR="00E740C0" w:rsidRDefault="00E740C0" w:rsidP="0070407F">
            <w:r>
              <w:rPr>
                <w:rFonts w:hint="eastAsia"/>
              </w:rPr>
              <w:t>保育短時間</w:t>
            </w:r>
          </w:p>
        </w:tc>
      </w:tr>
      <w:tr w:rsidR="00E740C0" w:rsidTr="006B598B">
        <w:tc>
          <w:tcPr>
            <w:tcW w:w="2410" w:type="dxa"/>
            <w:vMerge w:val="restart"/>
          </w:tcPr>
          <w:p w:rsidR="00A07F32" w:rsidRDefault="00E740C0" w:rsidP="00315FEE">
            <w:r>
              <w:rPr>
                <w:rFonts w:hint="eastAsia"/>
              </w:rPr>
              <w:t>府令第１条第７号</w:t>
            </w:r>
          </w:p>
          <w:p w:rsidR="00E740C0" w:rsidRDefault="00E740C0" w:rsidP="00315FEE">
            <w:r>
              <w:rPr>
                <w:rFonts w:hint="eastAsia"/>
              </w:rPr>
              <w:t>（就学）</w:t>
            </w:r>
          </w:p>
        </w:tc>
        <w:tc>
          <w:tcPr>
            <w:tcW w:w="3685" w:type="dxa"/>
          </w:tcPr>
          <w:p w:rsidR="00E740C0" w:rsidRDefault="00E740C0" w:rsidP="0070407F">
            <w:r>
              <w:rPr>
                <w:rFonts w:hint="eastAsia"/>
              </w:rPr>
              <w:t>１月において、１２０時間以上の就学</w:t>
            </w:r>
          </w:p>
        </w:tc>
        <w:tc>
          <w:tcPr>
            <w:tcW w:w="1843" w:type="dxa"/>
          </w:tcPr>
          <w:p w:rsidR="00E740C0" w:rsidRDefault="00E740C0" w:rsidP="0070407F">
            <w:r>
              <w:rPr>
                <w:rFonts w:hint="eastAsia"/>
              </w:rPr>
              <w:t>保育標準時間</w:t>
            </w:r>
          </w:p>
        </w:tc>
      </w:tr>
      <w:tr w:rsidR="00E740C0" w:rsidTr="006B598B">
        <w:tc>
          <w:tcPr>
            <w:tcW w:w="2410" w:type="dxa"/>
            <w:vMerge/>
          </w:tcPr>
          <w:p w:rsidR="00E740C0" w:rsidRDefault="00E740C0" w:rsidP="00315FEE"/>
        </w:tc>
        <w:tc>
          <w:tcPr>
            <w:tcW w:w="3685" w:type="dxa"/>
          </w:tcPr>
          <w:p w:rsidR="00E740C0" w:rsidRDefault="00E740C0" w:rsidP="00315FEE">
            <w:r>
              <w:rPr>
                <w:rFonts w:hint="eastAsia"/>
              </w:rPr>
              <w:t>１月において、１２０時間未満の就学</w:t>
            </w:r>
          </w:p>
        </w:tc>
        <w:tc>
          <w:tcPr>
            <w:tcW w:w="1843" w:type="dxa"/>
          </w:tcPr>
          <w:p w:rsidR="00E740C0" w:rsidRDefault="00E740C0" w:rsidP="00315FEE">
            <w:r>
              <w:rPr>
                <w:rFonts w:hint="eastAsia"/>
              </w:rPr>
              <w:t>保育短時間</w:t>
            </w:r>
          </w:p>
        </w:tc>
      </w:tr>
      <w:tr w:rsidR="00E740C0" w:rsidTr="006B598B">
        <w:tc>
          <w:tcPr>
            <w:tcW w:w="6095" w:type="dxa"/>
            <w:gridSpan w:val="2"/>
          </w:tcPr>
          <w:p w:rsidR="00E740C0" w:rsidRDefault="00E740C0" w:rsidP="00315FEE">
            <w:r>
              <w:rPr>
                <w:rFonts w:hint="eastAsia"/>
              </w:rPr>
              <w:t>府令第１条第８号（児童福祉）</w:t>
            </w:r>
          </w:p>
        </w:tc>
        <w:tc>
          <w:tcPr>
            <w:tcW w:w="1843" w:type="dxa"/>
          </w:tcPr>
          <w:p w:rsidR="00E740C0" w:rsidRDefault="00E740C0" w:rsidP="00315FEE">
            <w:r>
              <w:rPr>
                <w:rFonts w:hint="eastAsia"/>
              </w:rPr>
              <w:t>保育標準時間</w:t>
            </w:r>
          </w:p>
        </w:tc>
      </w:tr>
      <w:tr w:rsidR="00E740C0" w:rsidTr="006B598B">
        <w:tc>
          <w:tcPr>
            <w:tcW w:w="6095" w:type="dxa"/>
            <w:gridSpan w:val="2"/>
          </w:tcPr>
          <w:p w:rsidR="00E740C0" w:rsidRDefault="00E740C0" w:rsidP="00315FEE">
            <w:r>
              <w:rPr>
                <w:rFonts w:hint="eastAsia"/>
              </w:rPr>
              <w:t>府令第１条第９号（育児休業）</w:t>
            </w:r>
          </w:p>
        </w:tc>
        <w:tc>
          <w:tcPr>
            <w:tcW w:w="1843" w:type="dxa"/>
          </w:tcPr>
          <w:p w:rsidR="00E740C0" w:rsidRDefault="00E740C0" w:rsidP="00315FEE">
            <w:r>
              <w:rPr>
                <w:rFonts w:hint="eastAsia"/>
              </w:rPr>
              <w:t>保育短時間</w:t>
            </w:r>
          </w:p>
        </w:tc>
      </w:tr>
      <w:tr w:rsidR="00566B5B" w:rsidTr="006B598B">
        <w:tc>
          <w:tcPr>
            <w:tcW w:w="2410" w:type="dxa"/>
            <w:vMerge w:val="restart"/>
          </w:tcPr>
          <w:p w:rsidR="00566B5B" w:rsidRDefault="00566B5B" w:rsidP="00315FEE">
            <w:r>
              <w:rPr>
                <w:rFonts w:hint="eastAsia"/>
              </w:rPr>
              <w:t>府令第１条第１０号</w:t>
            </w:r>
          </w:p>
          <w:p w:rsidR="00566B5B" w:rsidRDefault="00566B5B" w:rsidP="00315FEE">
            <w:r>
              <w:rPr>
                <w:rFonts w:hint="eastAsia"/>
              </w:rPr>
              <w:t>（その他）</w:t>
            </w:r>
          </w:p>
        </w:tc>
        <w:tc>
          <w:tcPr>
            <w:tcW w:w="3685" w:type="dxa"/>
          </w:tcPr>
          <w:p w:rsidR="00566B5B" w:rsidRDefault="00566B5B" w:rsidP="00566B5B">
            <w:r>
              <w:rPr>
                <w:rFonts w:hint="eastAsia"/>
              </w:rPr>
              <w:t>犯罪被害者等で、児童の保育を必要としているもの。</w:t>
            </w:r>
          </w:p>
        </w:tc>
        <w:tc>
          <w:tcPr>
            <w:tcW w:w="1843" w:type="dxa"/>
          </w:tcPr>
          <w:p w:rsidR="00566B5B" w:rsidRDefault="00566B5B" w:rsidP="00315FEE">
            <w:r>
              <w:rPr>
                <w:rFonts w:hint="eastAsia"/>
              </w:rPr>
              <w:t>保育標準時間</w:t>
            </w:r>
          </w:p>
        </w:tc>
      </w:tr>
      <w:tr w:rsidR="00566B5B" w:rsidTr="006B598B">
        <w:tc>
          <w:tcPr>
            <w:tcW w:w="2410" w:type="dxa"/>
            <w:vMerge/>
          </w:tcPr>
          <w:p w:rsidR="00566B5B" w:rsidRDefault="00566B5B" w:rsidP="00315FEE"/>
        </w:tc>
        <w:tc>
          <w:tcPr>
            <w:tcW w:w="3685" w:type="dxa"/>
          </w:tcPr>
          <w:p w:rsidR="00566B5B" w:rsidRDefault="00566B5B" w:rsidP="007F63EA">
            <w:r>
              <w:rPr>
                <w:rFonts w:hint="eastAsia"/>
              </w:rPr>
              <w:t>１月において、１２０時間以上の別居の親族の介護</w:t>
            </w:r>
          </w:p>
        </w:tc>
        <w:tc>
          <w:tcPr>
            <w:tcW w:w="1843" w:type="dxa"/>
          </w:tcPr>
          <w:p w:rsidR="00566B5B" w:rsidRDefault="00566B5B" w:rsidP="00315FEE">
            <w:r>
              <w:rPr>
                <w:rFonts w:hint="eastAsia"/>
              </w:rPr>
              <w:t>保育標準時間</w:t>
            </w:r>
          </w:p>
        </w:tc>
      </w:tr>
      <w:tr w:rsidR="00566B5B" w:rsidTr="006B598B">
        <w:tc>
          <w:tcPr>
            <w:tcW w:w="2410" w:type="dxa"/>
            <w:vMerge/>
          </w:tcPr>
          <w:p w:rsidR="00566B5B" w:rsidRDefault="00566B5B" w:rsidP="00315FEE"/>
        </w:tc>
        <w:tc>
          <w:tcPr>
            <w:tcW w:w="3685" w:type="dxa"/>
          </w:tcPr>
          <w:p w:rsidR="00566B5B" w:rsidRDefault="00566B5B" w:rsidP="00566B5B">
            <w:r>
              <w:rPr>
                <w:rFonts w:hint="eastAsia"/>
              </w:rPr>
              <w:t>１月において、１２０時間未満の別居の親族の介護</w:t>
            </w:r>
          </w:p>
        </w:tc>
        <w:tc>
          <w:tcPr>
            <w:tcW w:w="1843" w:type="dxa"/>
          </w:tcPr>
          <w:p w:rsidR="00566B5B" w:rsidRDefault="00566B5B" w:rsidP="00315FEE">
            <w:r>
              <w:rPr>
                <w:rFonts w:hint="eastAsia"/>
              </w:rPr>
              <w:t>保育短時間</w:t>
            </w:r>
          </w:p>
        </w:tc>
      </w:tr>
      <w:tr w:rsidR="00566B5B" w:rsidTr="006B598B">
        <w:tc>
          <w:tcPr>
            <w:tcW w:w="2410" w:type="dxa"/>
            <w:vMerge/>
          </w:tcPr>
          <w:p w:rsidR="00566B5B" w:rsidRDefault="00566B5B" w:rsidP="00315FEE"/>
        </w:tc>
        <w:tc>
          <w:tcPr>
            <w:tcW w:w="3685" w:type="dxa"/>
          </w:tcPr>
          <w:p w:rsidR="00566B5B" w:rsidRDefault="00566B5B" w:rsidP="00315FEE">
            <w:r>
              <w:rPr>
                <w:rFonts w:hint="eastAsia"/>
              </w:rPr>
              <w:t>保育を利用している児童が次年度に小学校への就学を控えており、当該児童の発達上、環境の変化が好ましくないと認められるもの</w:t>
            </w:r>
            <w:r w:rsidR="005C24F7">
              <w:rPr>
                <w:rFonts w:hint="eastAsia"/>
              </w:rPr>
              <w:t>。</w:t>
            </w:r>
          </w:p>
        </w:tc>
        <w:tc>
          <w:tcPr>
            <w:tcW w:w="1843" w:type="dxa"/>
          </w:tcPr>
          <w:p w:rsidR="00566B5B" w:rsidRDefault="00566B5B" w:rsidP="00315FEE">
            <w:r>
              <w:rPr>
                <w:rFonts w:hint="eastAsia"/>
              </w:rPr>
              <w:t>保育短時間</w:t>
            </w:r>
          </w:p>
        </w:tc>
      </w:tr>
      <w:tr w:rsidR="00566B5B" w:rsidTr="006B598B">
        <w:tc>
          <w:tcPr>
            <w:tcW w:w="2410" w:type="dxa"/>
            <w:vMerge/>
          </w:tcPr>
          <w:p w:rsidR="00566B5B" w:rsidRDefault="00566B5B" w:rsidP="00315FEE"/>
        </w:tc>
        <w:tc>
          <w:tcPr>
            <w:tcW w:w="3685" w:type="dxa"/>
          </w:tcPr>
          <w:p w:rsidR="00566B5B" w:rsidRDefault="00566B5B" w:rsidP="00315FEE">
            <w:r>
              <w:rPr>
                <w:rFonts w:hint="eastAsia"/>
              </w:rPr>
              <w:t>その他児童の保育を必要としていると特に認められるもの。</w:t>
            </w:r>
          </w:p>
        </w:tc>
        <w:tc>
          <w:tcPr>
            <w:tcW w:w="1843" w:type="dxa"/>
          </w:tcPr>
          <w:p w:rsidR="00566B5B" w:rsidRDefault="00566B5B" w:rsidP="00315FEE">
            <w:r>
              <w:rPr>
                <w:rFonts w:hint="eastAsia"/>
              </w:rPr>
              <w:t>保育標準時間又は保育短時間</w:t>
            </w:r>
          </w:p>
        </w:tc>
      </w:tr>
    </w:tbl>
    <w:p w:rsidR="00EA283D" w:rsidRDefault="00EA283D" w:rsidP="00EA283D">
      <w:pPr>
        <w:ind w:leftChars="100" w:left="236"/>
      </w:pPr>
      <w:r>
        <w:rPr>
          <w:rFonts w:hint="eastAsia"/>
        </w:rPr>
        <w:t>（決裁区分）</w:t>
      </w:r>
    </w:p>
    <w:p w:rsidR="00EA283D" w:rsidRDefault="00EA283D" w:rsidP="00EA283D">
      <w:r>
        <w:rPr>
          <w:rFonts w:hint="eastAsia"/>
        </w:rPr>
        <w:t>第４条　この基準の決裁区分は、課長専決事項とする。</w:t>
      </w:r>
    </w:p>
    <w:p w:rsidR="00EA283D" w:rsidRDefault="00EA283D" w:rsidP="00EA283D">
      <w:pPr>
        <w:ind w:leftChars="300" w:left="709"/>
      </w:pPr>
      <w:r>
        <w:rPr>
          <w:rFonts w:hint="eastAsia"/>
        </w:rPr>
        <w:t>附　則</w:t>
      </w:r>
    </w:p>
    <w:p w:rsidR="00EA283D" w:rsidRDefault="00EA283D" w:rsidP="00544E2C">
      <w:pPr>
        <w:ind w:leftChars="100" w:left="236"/>
      </w:pPr>
      <w:r>
        <w:rPr>
          <w:rFonts w:hint="eastAsia"/>
        </w:rPr>
        <w:t>（施行期日）</w:t>
      </w:r>
    </w:p>
    <w:p w:rsidR="00544E2C" w:rsidRPr="00544E2C" w:rsidRDefault="00EA283D" w:rsidP="00544E2C">
      <w:pPr>
        <w:ind w:left="236" w:hangingChars="100" w:hanging="236"/>
      </w:pPr>
      <w:r>
        <w:rPr>
          <w:rFonts w:hint="eastAsia"/>
        </w:rPr>
        <w:t>１　この基準は、</w:t>
      </w:r>
      <w:r w:rsidR="00544E2C">
        <w:rPr>
          <w:rFonts w:hint="eastAsia"/>
        </w:rPr>
        <w:t>規則</w:t>
      </w:r>
      <w:r w:rsidR="007D3D7A">
        <w:rPr>
          <w:rFonts w:hint="eastAsia"/>
        </w:rPr>
        <w:t>の施行の</w:t>
      </w:r>
      <w:r w:rsidR="005C24F7">
        <w:rPr>
          <w:rFonts w:hint="eastAsia"/>
        </w:rPr>
        <w:t>日</w:t>
      </w:r>
      <w:r>
        <w:rPr>
          <w:rFonts w:hint="eastAsia"/>
        </w:rPr>
        <w:t>から施行する。</w:t>
      </w:r>
      <w:r w:rsidR="00544E2C">
        <w:rPr>
          <w:rFonts w:hint="eastAsia"/>
        </w:rPr>
        <w:t>ただし、</w:t>
      </w:r>
      <w:r w:rsidR="007D3D7A">
        <w:rPr>
          <w:rFonts w:hint="eastAsia"/>
        </w:rPr>
        <w:t>規則の準備行為に係る支給</w:t>
      </w:r>
      <w:r w:rsidR="00544E2C">
        <w:rPr>
          <w:rFonts w:hint="eastAsia"/>
        </w:rPr>
        <w:t>認定については、この基準の施行前においても</w:t>
      </w:r>
      <w:r w:rsidR="007D3D7A">
        <w:rPr>
          <w:rFonts w:hint="eastAsia"/>
        </w:rPr>
        <w:t>この基準を適用する</w:t>
      </w:r>
      <w:r w:rsidR="00544E2C">
        <w:rPr>
          <w:rFonts w:hint="eastAsia"/>
        </w:rPr>
        <w:t>ことができる。</w:t>
      </w:r>
    </w:p>
    <w:p w:rsidR="00EA283D" w:rsidRDefault="00EA283D" w:rsidP="00544E2C">
      <w:pPr>
        <w:ind w:leftChars="100" w:left="472" w:hangingChars="100" w:hanging="236"/>
      </w:pPr>
      <w:r>
        <w:rPr>
          <w:rFonts w:hint="eastAsia"/>
        </w:rPr>
        <w:t>（基準の廃止）</w:t>
      </w:r>
    </w:p>
    <w:p w:rsidR="00EA283D" w:rsidRPr="00EA283D" w:rsidRDefault="00544E2C" w:rsidP="00EA283D">
      <w:pPr>
        <w:ind w:left="236" w:hangingChars="100" w:hanging="236"/>
      </w:pPr>
      <w:r>
        <w:rPr>
          <w:rFonts w:hint="eastAsia"/>
        </w:rPr>
        <w:t>２</w:t>
      </w:r>
      <w:r w:rsidR="00EA283D">
        <w:rPr>
          <w:rFonts w:hint="eastAsia"/>
        </w:rPr>
        <w:t xml:space="preserve">　従前の防府市保育所入所基準は、平成２７年３月３１日で廃止する。</w:t>
      </w:r>
    </w:p>
    <w:sectPr w:rsidR="00EA283D" w:rsidRPr="00EA283D" w:rsidSect="000F607F">
      <w:pgSz w:w="11906" w:h="16838" w:code="9"/>
      <w:pgMar w:top="1304" w:right="1701" w:bottom="1304" w:left="1701" w:header="720" w:footer="720" w:gutter="227"/>
      <w:cols w:space="425"/>
      <w:docGrid w:type="linesAndChars" w:linePitch="474" w:char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B0" w:rsidRDefault="00B946B0" w:rsidP="00DD5E7F">
      <w:r>
        <w:separator/>
      </w:r>
    </w:p>
  </w:endnote>
  <w:endnote w:type="continuationSeparator" w:id="0">
    <w:p w:rsidR="00B946B0" w:rsidRDefault="00B946B0" w:rsidP="00DD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B0" w:rsidRDefault="00B946B0" w:rsidP="00DD5E7F">
      <w:r>
        <w:separator/>
      </w:r>
    </w:p>
  </w:footnote>
  <w:footnote w:type="continuationSeparator" w:id="0">
    <w:p w:rsidR="00B946B0" w:rsidRDefault="00B946B0" w:rsidP="00DD5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203BB"/>
    <w:multiLevelType w:val="multilevel"/>
    <w:tmpl w:val="E8A22D60"/>
    <w:styleLink w:val="a"/>
    <w:lvl w:ilvl="0">
      <w:start w:val="1"/>
      <w:numFmt w:val="decimalFullWidth"/>
      <w:suff w:val="nothing"/>
      <w:lvlText w:val="第%1条　"/>
      <w:lvlJc w:val="left"/>
      <w:pPr>
        <w:ind w:left="255" w:hanging="255"/>
      </w:pPr>
      <w:rPr>
        <w:rFonts w:ascii="ＭＳ 明朝" w:eastAsia="ＭＳ 明朝" w:hint="eastAsia"/>
        <w:b w:val="0"/>
        <w:i w:val="0"/>
        <w:sz w:val="24"/>
      </w:rPr>
    </w:lvl>
    <w:lvl w:ilvl="1">
      <w:start w:val="2"/>
      <w:numFmt w:val="decimalFullWidth"/>
      <w:suff w:val="nothing"/>
      <w:lvlText w:val="%2　"/>
      <w:lvlJc w:val="left"/>
      <w:pPr>
        <w:ind w:left="255" w:hanging="255"/>
      </w:pPr>
      <w:rPr>
        <w:rFonts w:ascii="ＭＳ 明朝" w:eastAsia="ＭＳ 明朝" w:hint="eastAsia"/>
        <w:b w:val="0"/>
        <w:i w:val="0"/>
        <w:sz w:val="24"/>
      </w:rPr>
    </w:lvl>
    <w:lvl w:ilvl="2">
      <w:start w:val="1"/>
      <w:numFmt w:val="decimalFullWidth"/>
      <w:suff w:val="nothing"/>
      <w:lvlText w:val="　（%3）"/>
      <w:lvlJc w:val="left"/>
      <w:pPr>
        <w:ind w:left="709" w:hanging="709"/>
      </w:pPr>
      <w:rPr>
        <w:rFonts w:ascii="ＭＳ 明朝" w:eastAsia="ＭＳ 明朝" w:hint="eastAsia"/>
        <w:b w:val="0"/>
        <w:i w:val="0"/>
        <w:sz w:val="24"/>
      </w:rPr>
    </w:lvl>
    <w:lvl w:ilvl="3">
      <w:start w:val="1"/>
      <w:numFmt w:val="decimalFullWidth"/>
      <w:pStyle w:val="a0"/>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nsid w:val="456D2D92"/>
    <w:multiLevelType w:val="multilevel"/>
    <w:tmpl w:val="D6AC08D2"/>
    <w:lvl w:ilvl="0">
      <w:start w:val="1"/>
      <w:numFmt w:val="decimalFullWidth"/>
      <w:pStyle w:val="a1"/>
      <w:suff w:val="space"/>
      <w:lvlText w:val="%1"/>
      <w:lvlJc w:val="left"/>
      <w:pPr>
        <w:ind w:left="420" w:hanging="420"/>
      </w:pPr>
      <w:rPr>
        <w:rFonts w:asciiTheme="minorEastAsia" w:eastAsia="ＭＳ 明朝" w:hint="default"/>
        <w:b w:val="0"/>
        <w:i w:val="0"/>
        <w:sz w:val="24"/>
        <w:u w:val="none"/>
      </w:rPr>
    </w:lvl>
    <w:lvl w:ilvl="1">
      <w:start w:val="1"/>
      <w:numFmt w:val="decimalFullWidth"/>
      <w:pStyle w:val="a2"/>
      <w:suff w:val="nothing"/>
      <w:lvlText w:val="（%2）"/>
      <w:lvlJc w:val="left"/>
      <w:pPr>
        <w:ind w:left="936" w:hanging="766"/>
      </w:pPr>
      <w:rPr>
        <w:rFonts w:asciiTheme="minorEastAsia" w:eastAsia="ＭＳ 明朝" w:hint="default"/>
        <w:b w:val="0"/>
        <w:i w:val="0"/>
        <w:sz w:val="24"/>
        <w:u w:val="none"/>
      </w:rPr>
    </w:lvl>
    <w:lvl w:ilvl="2">
      <w:start w:val="1"/>
      <w:numFmt w:val="none"/>
      <w:pStyle w:val="a3"/>
      <w:suff w:val="nothing"/>
      <w:lvlText w:val=""/>
      <w:lvlJc w:val="left"/>
      <w:pPr>
        <w:ind w:left="567" w:hanging="170"/>
      </w:pPr>
      <w:rPr>
        <w:rFonts w:asciiTheme="minorEastAsia" w:eastAsia="ＭＳ 明朝" w:hint="default"/>
      </w:rPr>
    </w:lvl>
    <w:lvl w:ilvl="3">
      <w:start w:val="1"/>
      <w:numFmt w:val="none"/>
      <w:suff w:val="nothing"/>
      <w:lvlText w:val="%4"/>
      <w:lvlJc w:val="left"/>
      <w:pPr>
        <w:ind w:left="737" w:firstLine="227"/>
      </w:pPr>
      <w:rPr>
        <w:rFonts w:asciiTheme="minorEastAsia" w:eastAsia="ＭＳ 明朝" w:hint="default"/>
      </w:rPr>
    </w:lvl>
    <w:lvl w:ilvl="4">
      <w:start w:val="1"/>
      <w:numFmt w:val="none"/>
      <w:lvlText w:val=""/>
      <w:lvlJc w:val="left"/>
      <w:pPr>
        <w:ind w:left="0" w:firstLine="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1"/>
  </w:num>
  <w:num w:numId="3">
    <w:abstractNumId w:val="1"/>
  </w:num>
  <w:num w:numId="4">
    <w:abstractNumId w:val="0"/>
  </w:num>
  <w:num w:numId="5">
    <w:abstractNumId w:val="1"/>
  </w:num>
  <w:num w:numId="6">
    <w:abstractNumId w:val="1"/>
  </w:num>
  <w:num w:numId="7">
    <w:abstractNumId w:val="0"/>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attachedTemplate r:id="rId1"/>
  <w:defaultTabStop w:val="840"/>
  <w:drawingGridHorizontalSpacing w:val="118"/>
  <w:drawingGridVerticalSpacing w:val="23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32"/>
    <w:rsid w:val="00007D03"/>
    <w:rsid w:val="000F607F"/>
    <w:rsid w:val="00137832"/>
    <w:rsid w:val="00153B97"/>
    <w:rsid w:val="001F7E6A"/>
    <w:rsid w:val="002F6B76"/>
    <w:rsid w:val="00315FEE"/>
    <w:rsid w:val="0036768A"/>
    <w:rsid w:val="003A243B"/>
    <w:rsid w:val="00424BA8"/>
    <w:rsid w:val="00447B57"/>
    <w:rsid w:val="004A3B9A"/>
    <w:rsid w:val="004A3E5B"/>
    <w:rsid w:val="004E32BA"/>
    <w:rsid w:val="004F34AF"/>
    <w:rsid w:val="00544E2C"/>
    <w:rsid w:val="00566B5B"/>
    <w:rsid w:val="005C24F7"/>
    <w:rsid w:val="005C512C"/>
    <w:rsid w:val="0061116B"/>
    <w:rsid w:val="006741E9"/>
    <w:rsid w:val="006A3DD0"/>
    <w:rsid w:val="006B598B"/>
    <w:rsid w:val="0070407F"/>
    <w:rsid w:val="007D3D7A"/>
    <w:rsid w:val="007F12DC"/>
    <w:rsid w:val="00820EC8"/>
    <w:rsid w:val="008B4469"/>
    <w:rsid w:val="008D49C6"/>
    <w:rsid w:val="008E004F"/>
    <w:rsid w:val="009652DC"/>
    <w:rsid w:val="00A07F32"/>
    <w:rsid w:val="00A36ABB"/>
    <w:rsid w:val="00A92BB0"/>
    <w:rsid w:val="00AC1A0A"/>
    <w:rsid w:val="00B27E05"/>
    <w:rsid w:val="00B32C20"/>
    <w:rsid w:val="00B6406F"/>
    <w:rsid w:val="00B946B0"/>
    <w:rsid w:val="00BE60D9"/>
    <w:rsid w:val="00C07998"/>
    <w:rsid w:val="00C14B27"/>
    <w:rsid w:val="00C45C13"/>
    <w:rsid w:val="00C80207"/>
    <w:rsid w:val="00CA3568"/>
    <w:rsid w:val="00D70B00"/>
    <w:rsid w:val="00DA7D62"/>
    <w:rsid w:val="00DD5E7F"/>
    <w:rsid w:val="00E5586C"/>
    <w:rsid w:val="00E740C0"/>
    <w:rsid w:val="00EA283D"/>
    <w:rsid w:val="00ED1F29"/>
    <w:rsid w:val="00F51A32"/>
    <w:rsid w:val="00F8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768A"/>
    <w:pPr>
      <w:widowControl w:val="0"/>
      <w:jc w:val="both"/>
    </w:pPr>
  </w:style>
  <w:style w:type="paragraph" w:styleId="1">
    <w:name w:val="heading 1"/>
    <w:basedOn w:val="a4"/>
    <w:next w:val="a4"/>
    <w:link w:val="10"/>
    <w:uiPriority w:val="9"/>
    <w:qFormat/>
    <w:rsid w:val="0036768A"/>
    <w:pPr>
      <w:keepNext/>
      <w:outlineLvl w:val="0"/>
    </w:pPr>
    <w:rPr>
      <w:rFonts w:asciiTheme="majorHAnsi" w:eastAsiaTheme="majorEastAsia" w:hAnsiTheme="majorHAnsi" w:cstheme="majorBidi"/>
    </w:rPr>
  </w:style>
  <w:style w:type="paragraph" w:styleId="2">
    <w:name w:val="heading 2"/>
    <w:basedOn w:val="a4"/>
    <w:next w:val="a4"/>
    <w:link w:val="20"/>
    <w:uiPriority w:val="9"/>
    <w:semiHidden/>
    <w:unhideWhenUsed/>
    <w:qFormat/>
    <w:rsid w:val="0036768A"/>
    <w:pPr>
      <w:keepNext/>
      <w:outlineLvl w:val="1"/>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
    <w:name w:val="条文"/>
    <w:uiPriority w:val="99"/>
    <w:rsid w:val="0036768A"/>
    <w:pPr>
      <w:numPr>
        <w:numId w:val="1"/>
      </w:numPr>
    </w:pPr>
  </w:style>
  <w:style w:type="paragraph" w:customStyle="1" w:styleId="a8">
    <w:name w:val="章"/>
    <w:basedOn w:val="1"/>
    <w:qFormat/>
    <w:rsid w:val="00153B97"/>
    <w:pPr>
      <w:spacing w:beforeLines="100" w:before="360"/>
      <w:ind w:leftChars="100" w:left="240"/>
    </w:pPr>
    <w:rPr>
      <w:rFonts w:eastAsia="ＭＳ 明朝"/>
    </w:rPr>
  </w:style>
  <w:style w:type="character" w:customStyle="1" w:styleId="10">
    <w:name w:val="見出し 1 (文字)"/>
    <w:basedOn w:val="a5"/>
    <w:link w:val="1"/>
    <w:uiPriority w:val="9"/>
    <w:rsid w:val="0036768A"/>
    <w:rPr>
      <w:rFonts w:asciiTheme="majorHAnsi" w:eastAsiaTheme="majorEastAsia" w:hAnsiTheme="majorHAnsi" w:cstheme="majorBidi"/>
    </w:rPr>
  </w:style>
  <w:style w:type="paragraph" w:customStyle="1" w:styleId="a9">
    <w:name w:val="脚注"/>
    <w:basedOn w:val="aa"/>
    <w:qFormat/>
    <w:rsid w:val="00153B97"/>
    <w:pPr>
      <w:ind w:left="120" w:hangingChars="50" w:hanging="120"/>
    </w:pPr>
    <w:rPr>
      <w:sz w:val="18"/>
    </w:rPr>
  </w:style>
  <w:style w:type="paragraph" w:styleId="aa">
    <w:name w:val="footnote text"/>
    <w:basedOn w:val="a4"/>
    <w:link w:val="ab"/>
    <w:uiPriority w:val="99"/>
    <w:semiHidden/>
    <w:unhideWhenUsed/>
    <w:rsid w:val="0036768A"/>
    <w:pPr>
      <w:snapToGrid w:val="0"/>
      <w:jc w:val="left"/>
    </w:pPr>
  </w:style>
  <w:style w:type="character" w:customStyle="1" w:styleId="ab">
    <w:name w:val="脚注文字列 (文字)"/>
    <w:basedOn w:val="a5"/>
    <w:link w:val="aa"/>
    <w:uiPriority w:val="99"/>
    <w:semiHidden/>
    <w:rsid w:val="0036768A"/>
  </w:style>
  <w:style w:type="paragraph" w:customStyle="1" w:styleId="a1">
    <w:name w:val="会議録見出し１"/>
    <w:basedOn w:val="1"/>
    <w:link w:val="ac"/>
    <w:qFormat/>
    <w:rsid w:val="0036768A"/>
    <w:pPr>
      <w:numPr>
        <w:numId w:val="11"/>
      </w:numPr>
      <w:spacing w:beforeLines="100" w:before="360"/>
    </w:pPr>
    <w:rPr>
      <w:rFonts w:ascii="ＭＳ 明朝" w:hAnsi="ＭＳ 明朝"/>
    </w:rPr>
  </w:style>
  <w:style w:type="character" w:customStyle="1" w:styleId="ac">
    <w:name w:val="会議録見出し１ (文字)"/>
    <w:basedOn w:val="10"/>
    <w:link w:val="a1"/>
    <w:rsid w:val="0036768A"/>
    <w:rPr>
      <w:rFonts w:ascii="ＭＳ 明朝" w:eastAsiaTheme="majorEastAsia" w:hAnsi="ＭＳ 明朝" w:cstheme="majorBidi"/>
    </w:rPr>
  </w:style>
  <w:style w:type="paragraph" w:customStyle="1" w:styleId="a2">
    <w:name w:val="会議録見出し２"/>
    <w:basedOn w:val="2"/>
    <w:link w:val="ad"/>
    <w:qFormat/>
    <w:rsid w:val="0036768A"/>
    <w:pPr>
      <w:numPr>
        <w:ilvl w:val="1"/>
        <w:numId w:val="11"/>
      </w:numPr>
    </w:pPr>
    <w:rPr>
      <w:rFonts w:ascii="ＭＳ 明朝" w:hAnsi="ＭＳ 明朝"/>
    </w:rPr>
  </w:style>
  <w:style w:type="character" w:customStyle="1" w:styleId="ad">
    <w:name w:val="会議録見出し２ (文字)"/>
    <w:basedOn w:val="20"/>
    <w:link w:val="a2"/>
    <w:rsid w:val="0036768A"/>
    <w:rPr>
      <w:rFonts w:ascii="ＭＳ 明朝" w:eastAsiaTheme="majorEastAsia" w:hAnsi="ＭＳ 明朝" w:cstheme="majorBidi"/>
    </w:rPr>
  </w:style>
  <w:style w:type="character" w:customStyle="1" w:styleId="20">
    <w:name w:val="見出し 2 (文字)"/>
    <w:basedOn w:val="a5"/>
    <w:link w:val="2"/>
    <w:uiPriority w:val="9"/>
    <w:semiHidden/>
    <w:rsid w:val="0036768A"/>
    <w:rPr>
      <w:rFonts w:asciiTheme="majorHAnsi" w:eastAsiaTheme="majorEastAsia" w:hAnsiTheme="majorHAnsi" w:cstheme="majorBidi"/>
    </w:rPr>
  </w:style>
  <w:style w:type="paragraph" w:styleId="ae">
    <w:name w:val="List Paragraph"/>
    <w:basedOn w:val="a4"/>
    <w:uiPriority w:val="34"/>
    <w:qFormat/>
    <w:rsid w:val="0036768A"/>
    <w:pPr>
      <w:ind w:leftChars="400" w:left="840"/>
    </w:pPr>
  </w:style>
  <w:style w:type="paragraph" w:customStyle="1" w:styleId="a3">
    <w:name w:val="発言者"/>
    <w:basedOn w:val="a4"/>
    <w:link w:val="af"/>
    <w:qFormat/>
    <w:rsid w:val="0036768A"/>
    <w:pPr>
      <w:numPr>
        <w:ilvl w:val="2"/>
        <w:numId w:val="11"/>
      </w:numPr>
    </w:pPr>
    <w:rPr>
      <w:rFonts w:hAnsi="ＭＳ 明朝"/>
    </w:rPr>
  </w:style>
  <w:style w:type="character" w:customStyle="1" w:styleId="af">
    <w:name w:val="発言者 (文字)"/>
    <w:basedOn w:val="a5"/>
    <w:link w:val="a3"/>
    <w:rsid w:val="0036768A"/>
    <w:rPr>
      <w:rFonts w:ascii="ＭＳ 明朝" w:hAnsi="ＭＳ 明朝"/>
    </w:rPr>
  </w:style>
  <w:style w:type="paragraph" w:customStyle="1" w:styleId="a0">
    <w:name w:val="発言内容"/>
    <w:basedOn w:val="a4"/>
    <w:link w:val="af0"/>
    <w:qFormat/>
    <w:rsid w:val="0036768A"/>
    <w:pPr>
      <w:numPr>
        <w:ilvl w:val="3"/>
        <w:numId w:val="4"/>
      </w:numPr>
      <w:ind w:left="737" w:firstLine="227"/>
    </w:pPr>
    <w:rPr>
      <w:rFonts w:hAnsi="ＭＳ 明朝"/>
    </w:rPr>
  </w:style>
  <w:style w:type="character" w:customStyle="1" w:styleId="af0">
    <w:name w:val="発言内容 (文字)"/>
    <w:basedOn w:val="a5"/>
    <w:link w:val="a0"/>
    <w:rsid w:val="0036768A"/>
    <w:rPr>
      <w:rFonts w:ascii="ＭＳ 明朝" w:hAnsi="ＭＳ 明朝"/>
    </w:rPr>
  </w:style>
  <w:style w:type="table" w:styleId="af1">
    <w:name w:val="Table Grid"/>
    <w:basedOn w:val="a6"/>
    <w:uiPriority w:val="59"/>
    <w:rsid w:val="0067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4"/>
    <w:link w:val="af3"/>
    <w:uiPriority w:val="99"/>
    <w:unhideWhenUsed/>
    <w:rsid w:val="00DD5E7F"/>
    <w:pPr>
      <w:tabs>
        <w:tab w:val="center" w:pos="4252"/>
        <w:tab w:val="right" w:pos="8504"/>
      </w:tabs>
      <w:snapToGrid w:val="0"/>
    </w:pPr>
  </w:style>
  <w:style w:type="character" w:customStyle="1" w:styleId="af3">
    <w:name w:val="ヘッダー (文字)"/>
    <w:basedOn w:val="a5"/>
    <w:link w:val="af2"/>
    <w:uiPriority w:val="99"/>
    <w:rsid w:val="00DD5E7F"/>
  </w:style>
  <w:style w:type="paragraph" w:styleId="af4">
    <w:name w:val="footer"/>
    <w:basedOn w:val="a4"/>
    <w:link w:val="af5"/>
    <w:uiPriority w:val="99"/>
    <w:unhideWhenUsed/>
    <w:rsid w:val="00DD5E7F"/>
    <w:pPr>
      <w:tabs>
        <w:tab w:val="center" w:pos="4252"/>
        <w:tab w:val="right" w:pos="8504"/>
      </w:tabs>
      <w:snapToGrid w:val="0"/>
    </w:pPr>
  </w:style>
  <w:style w:type="character" w:customStyle="1" w:styleId="af5">
    <w:name w:val="フッター (文字)"/>
    <w:basedOn w:val="a5"/>
    <w:link w:val="af4"/>
    <w:uiPriority w:val="99"/>
    <w:rsid w:val="00DD5E7F"/>
  </w:style>
  <w:style w:type="paragraph" w:styleId="af6">
    <w:name w:val="Balloon Text"/>
    <w:basedOn w:val="a4"/>
    <w:link w:val="af7"/>
    <w:uiPriority w:val="99"/>
    <w:semiHidden/>
    <w:unhideWhenUsed/>
    <w:rsid w:val="00447B57"/>
    <w:rPr>
      <w:rFonts w:asciiTheme="majorHAnsi" w:eastAsiaTheme="majorEastAsia" w:hAnsiTheme="majorHAnsi" w:cstheme="majorBidi"/>
      <w:sz w:val="18"/>
      <w:szCs w:val="18"/>
    </w:rPr>
  </w:style>
  <w:style w:type="character" w:customStyle="1" w:styleId="af7">
    <w:name w:val="吹き出し (文字)"/>
    <w:basedOn w:val="a5"/>
    <w:link w:val="af6"/>
    <w:uiPriority w:val="99"/>
    <w:semiHidden/>
    <w:rsid w:val="00447B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768A"/>
    <w:pPr>
      <w:widowControl w:val="0"/>
      <w:jc w:val="both"/>
    </w:pPr>
  </w:style>
  <w:style w:type="paragraph" w:styleId="1">
    <w:name w:val="heading 1"/>
    <w:basedOn w:val="a4"/>
    <w:next w:val="a4"/>
    <w:link w:val="10"/>
    <w:uiPriority w:val="9"/>
    <w:qFormat/>
    <w:rsid w:val="0036768A"/>
    <w:pPr>
      <w:keepNext/>
      <w:outlineLvl w:val="0"/>
    </w:pPr>
    <w:rPr>
      <w:rFonts w:asciiTheme="majorHAnsi" w:eastAsiaTheme="majorEastAsia" w:hAnsiTheme="majorHAnsi" w:cstheme="majorBidi"/>
    </w:rPr>
  </w:style>
  <w:style w:type="paragraph" w:styleId="2">
    <w:name w:val="heading 2"/>
    <w:basedOn w:val="a4"/>
    <w:next w:val="a4"/>
    <w:link w:val="20"/>
    <w:uiPriority w:val="9"/>
    <w:semiHidden/>
    <w:unhideWhenUsed/>
    <w:qFormat/>
    <w:rsid w:val="0036768A"/>
    <w:pPr>
      <w:keepNext/>
      <w:outlineLvl w:val="1"/>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
    <w:name w:val="条文"/>
    <w:uiPriority w:val="99"/>
    <w:rsid w:val="0036768A"/>
    <w:pPr>
      <w:numPr>
        <w:numId w:val="1"/>
      </w:numPr>
    </w:pPr>
  </w:style>
  <w:style w:type="paragraph" w:customStyle="1" w:styleId="a8">
    <w:name w:val="章"/>
    <w:basedOn w:val="1"/>
    <w:qFormat/>
    <w:rsid w:val="00153B97"/>
    <w:pPr>
      <w:spacing w:beforeLines="100" w:before="360"/>
      <w:ind w:leftChars="100" w:left="240"/>
    </w:pPr>
    <w:rPr>
      <w:rFonts w:eastAsia="ＭＳ 明朝"/>
    </w:rPr>
  </w:style>
  <w:style w:type="character" w:customStyle="1" w:styleId="10">
    <w:name w:val="見出し 1 (文字)"/>
    <w:basedOn w:val="a5"/>
    <w:link w:val="1"/>
    <w:uiPriority w:val="9"/>
    <w:rsid w:val="0036768A"/>
    <w:rPr>
      <w:rFonts w:asciiTheme="majorHAnsi" w:eastAsiaTheme="majorEastAsia" w:hAnsiTheme="majorHAnsi" w:cstheme="majorBidi"/>
    </w:rPr>
  </w:style>
  <w:style w:type="paragraph" w:customStyle="1" w:styleId="a9">
    <w:name w:val="脚注"/>
    <w:basedOn w:val="aa"/>
    <w:qFormat/>
    <w:rsid w:val="00153B97"/>
    <w:pPr>
      <w:ind w:left="120" w:hangingChars="50" w:hanging="120"/>
    </w:pPr>
    <w:rPr>
      <w:sz w:val="18"/>
    </w:rPr>
  </w:style>
  <w:style w:type="paragraph" w:styleId="aa">
    <w:name w:val="footnote text"/>
    <w:basedOn w:val="a4"/>
    <w:link w:val="ab"/>
    <w:uiPriority w:val="99"/>
    <w:semiHidden/>
    <w:unhideWhenUsed/>
    <w:rsid w:val="0036768A"/>
    <w:pPr>
      <w:snapToGrid w:val="0"/>
      <w:jc w:val="left"/>
    </w:pPr>
  </w:style>
  <w:style w:type="character" w:customStyle="1" w:styleId="ab">
    <w:name w:val="脚注文字列 (文字)"/>
    <w:basedOn w:val="a5"/>
    <w:link w:val="aa"/>
    <w:uiPriority w:val="99"/>
    <w:semiHidden/>
    <w:rsid w:val="0036768A"/>
  </w:style>
  <w:style w:type="paragraph" w:customStyle="1" w:styleId="a1">
    <w:name w:val="会議録見出し１"/>
    <w:basedOn w:val="1"/>
    <w:link w:val="ac"/>
    <w:qFormat/>
    <w:rsid w:val="0036768A"/>
    <w:pPr>
      <w:numPr>
        <w:numId w:val="11"/>
      </w:numPr>
      <w:spacing w:beforeLines="100" w:before="360"/>
    </w:pPr>
    <w:rPr>
      <w:rFonts w:ascii="ＭＳ 明朝" w:hAnsi="ＭＳ 明朝"/>
    </w:rPr>
  </w:style>
  <w:style w:type="character" w:customStyle="1" w:styleId="ac">
    <w:name w:val="会議録見出し１ (文字)"/>
    <w:basedOn w:val="10"/>
    <w:link w:val="a1"/>
    <w:rsid w:val="0036768A"/>
    <w:rPr>
      <w:rFonts w:ascii="ＭＳ 明朝" w:eastAsiaTheme="majorEastAsia" w:hAnsi="ＭＳ 明朝" w:cstheme="majorBidi"/>
    </w:rPr>
  </w:style>
  <w:style w:type="paragraph" w:customStyle="1" w:styleId="a2">
    <w:name w:val="会議録見出し２"/>
    <w:basedOn w:val="2"/>
    <w:link w:val="ad"/>
    <w:qFormat/>
    <w:rsid w:val="0036768A"/>
    <w:pPr>
      <w:numPr>
        <w:ilvl w:val="1"/>
        <w:numId w:val="11"/>
      </w:numPr>
    </w:pPr>
    <w:rPr>
      <w:rFonts w:ascii="ＭＳ 明朝" w:hAnsi="ＭＳ 明朝"/>
    </w:rPr>
  </w:style>
  <w:style w:type="character" w:customStyle="1" w:styleId="ad">
    <w:name w:val="会議録見出し２ (文字)"/>
    <w:basedOn w:val="20"/>
    <w:link w:val="a2"/>
    <w:rsid w:val="0036768A"/>
    <w:rPr>
      <w:rFonts w:ascii="ＭＳ 明朝" w:eastAsiaTheme="majorEastAsia" w:hAnsi="ＭＳ 明朝" w:cstheme="majorBidi"/>
    </w:rPr>
  </w:style>
  <w:style w:type="character" w:customStyle="1" w:styleId="20">
    <w:name w:val="見出し 2 (文字)"/>
    <w:basedOn w:val="a5"/>
    <w:link w:val="2"/>
    <w:uiPriority w:val="9"/>
    <w:semiHidden/>
    <w:rsid w:val="0036768A"/>
    <w:rPr>
      <w:rFonts w:asciiTheme="majorHAnsi" w:eastAsiaTheme="majorEastAsia" w:hAnsiTheme="majorHAnsi" w:cstheme="majorBidi"/>
    </w:rPr>
  </w:style>
  <w:style w:type="paragraph" w:styleId="ae">
    <w:name w:val="List Paragraph"/>
    <w:basedOn w:val="a4"/>
    <w:uiPriority w:val="34"/>
    <w:qFormat/>
    <w:rsid w:val="0036768A"/>
    <w:pPr>
      <w:ind w:leftChars="400" w:left="840"/>
    </w:pPr>
  </w:style>
  <w:style w:type="paragraph" w:customStyle="1" w:styleId="a3">
    <w:name w:val="発言者"/>
    <w:basedOn w:val="a4"/>
    <w:link w:val="af"/>
    <w:qFormat/>
    <w:rsid w:val="0036768A"/>
    <w:pPr>
      <w:numPr>
        <w:ilvl w:val="2"/>
        <w:numId w:val="11"/>
      </w:numPr>
    </w:pPr>
    <w:rPr>
      <w:rFonts w:hAnsi="ＭＳ 明朝"/>
    </w:rPr>
  </w:style>
  <w:style w:type="character" w:customStyle="1" w:styleId="af">
    <w:name w:val="発言者 (文字)"/>
    <w:basedOn w:val="a5"/>
    <w:link w:val="a3"/>
    <w:rsid w:val="0036768A"/>
    <w:rPr>
      <w:rFonts w:ascii="ＭＳ 明朝" w:hAnsi="ＭＳ 明朝"/>
    </w:rPr>
  </w:style>
  <w:style w:type="paragraph" w:customStyle="1" w:styleId="a0">
    <w:name w:val="発言内容"/>
    <w:basedOn w:val="a4"/>
    <w:link w:val="af0"/>
    <w:qFormat/>
    <w:rsid w:val="0036768A"/>
    <w:pPr>
      <w:numPr>
        <w:ilvl w:val="3"/>
        <w:numId w:val="4"/>
      </w:numPr>
      <w:ind w:left="737" w:firstLine="227"/>
    </w:pPr>
    <w:rPr>
      <w:rFonts w:hAnsi="ＭＳ 明朝"/>
    </w:rPr>
  </w:style>
  <w:style w:type="character" w:customStyle="1" w:styleId="af0">
    <w:name w:val="発言内容 (文字)"/>
    <w:basedOn w:val="a5"/>
    <w:link w:val="a0"/>
    <w:rsid w:val="0036768A"/>
    <w:rPr>
      <w:rFonts w:ascii="ＭＳ 明朝" w:hAnsi="ＭＳ 明朝"/>
    </w:rPr>
  </w:style>
  <w:style w:type="table" w:styleId="af1">
    <w:name w:val="Table Grid"/>
    <w:basedOn w:val="a6"/>
    <w:uiPriority w:val="59"/>
    <w:rsid w:val="0067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4"/>
    <w:link w:val="af3"/>
    <w:uiPriority w:val="99"/>
    <w:unhideWhenUsed/>
    <w:rsid w:val="00DD5E7F"/>
    <w:pPr>
      <w:tabs>
        <w:tab w:val="center" w:pos="4252"/>
        <w:tab w:val="right" w:pos="8504"/>
      </w:tabs>
      <w:snapToGrid w:val="0"/>
    </w:pPr>
  </w:style>
  <w:style w:type="character" w:customStyle="1" w:styleId="af3">
    <w:name w:val="ヘッダー (文字)"/>
    <w:basedOn w:val="a5"/>
    <w:link w:val="af2"/>
    <w:uiPriority w:val="99"/>
    <w:rsid w:val="00DD5E7F"/>
  </w:style>
  <w:style w:type="paragraph" w:styleId="af4">
    <w:name w:val="footer"/>
    <w:basedOn w:val="a4"/>
    <w:link w:val="af5"/>
    <w:uiPriority w:val="99"/>
    <w:unhideWhenUsed/>
    <w:rsid w:val="00DD5E7F"/>
    <w:pPr>
      <w:tabs>
        <w:tab w:val="center" w:pos="4252"/>
        <w:tab w:val="right" w:pos="8504"/>
      </w:tabs>
      <w:snapToGrid w:val="0"/>
    </w:pPr>
  </w:style>
  <w:style w:type="character" w:customStyle="1" w:styleId="af5">
    <w:name w:val="フッター (文字)"/>
    <w:basedOn w:val="a5"/>
    <w:link w:val="af4"/>
    <w:uiPriority w:val="99"/>
    <w:rsid w:val="00DD5E7F"/>
  </w:style>
  <w:style w:type="paragraph" w:styleId="af6">
    <w:name w:val="Balloon Text"/>
    <w:basedOn w:val="a4"/>
    <w:link w:val="af7"/>
    <w:uiPriority w:val="99"/>
    <w:semiHidden/>
    <w:unhideWhenUsed/>
    <w:rsid w:val="00447B57"/>
    <w:rPr>
      <w:rFonts w:asciiTheme="majorHAnsi" w:eastAsiaTheme="majorEastAsia" w:hAnsiTheme="majorHAnsi" w:cstheme="majorBidi"/>
      <w:sz w:val="18"/>
      <w:szCs w:val="18"/>
    </w:rPr>
  </w:style>
  <w:style w:type="character" w:customStyle="1" w:styleId="af7">
    <w:name w:val="吹き出し (文字)"/>
    <w:basedOn w:val="a5"/>
    <w:link w:val="af6"/>
    <w:uiPriority w:val="99"/>
    <w:semiHidden/>
    <w:rsid w:val="00447B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ld21\AppData\Roaming\Microsoft\Templates\&#35201;&#32177;&#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要綱テンプレート.dotx</Template>
  <TotalTime>843</TotalTime>
  <Pages>5</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InitUser</dc:creator>
  <cp:lastModifiedBy>InitUser</cp:lastModifiedBy>
  <cp:revision>14</cp:revision>
  <cp:lastPrinted>2015-07-29T01:44:00Z</cp:lastPrinted>
  <dcterms:created xsi:type="dcterms:W3CDTF">2015-07-16T07:37:00Z</dcterms:created>
  <dcterms:modified xsi:type="dcterms:W3CDTF">2015-07-29T01:44:00Z</dcterms:modified>
</cp:coreProperties>
</file>